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5D6843" w:rsidRDefault="00324D47">
      <w:pPr>
        <w:jc w:val="center"/>
        <w:rPr>
          <w:rFonts w:ascii="Cambria" w:eastAsia="Cambria" w:hAnsi="Cambria" w:cs="Cambria"/>
          <w:b/>
          <w:color w:val="000000"/>
          <w:sz w:val="86"/>
          <w:szCs w:val="86"/>
        </w:rPr>
      </w:pPr>
      <w:r w:rsidRPr="00324D47">
        <w:rPr>
          <w:b/>
          <w:i/>
          <w:sz w:val="86"/>
          <w:szCs w:val="86"/>
        </w:rPr>
        <w:t>Purchase of Meals and Snacks for Various Activities - M.O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BE3D94">
        <w:rPr>
          <w:b/>
          <w:sz w:val="52"/>
          <w:szCs w:val="48"/>
        </w:rPr>
        <w:t>2024-003</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DA147C" w:rsidRDefault="00DA147C" w:rsidP="00463B8B">
      <w:pPr>
        <w:jc w:val="center"/>
        <w:rPr>
          <w:b/>
          <w:color w:val="000000"/>
          <w:sz w:val="36"/>
          <w:szCs w:val="36"/>
        </w:rPr>
      </w:pPr>
    </w:p>
    <w:p w:rsidR="00DA147C" w:rsidRDefault="00DA147C" w:rsidP="00463B8B">
      <w:pPr>
        <w:jc w:val="center"/>
        <w:rPr>
          <w:b/>
          <w:color w:val="000000"/>
          <w:sz w:val="36"/>
          <w:szCs w:val="36"/>
        </w:rPr>
      </w:pP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451161">
              <w:rPr>
                <w:b/>
                <w:bCs/>
                <w:noProof/>
                <w:sz w:val="28"/>
                <w:szCs w:val="28"/>
              </w:rPr>
              <w:t>3</w:t>
            </w:r>
            <w:r>
              <w:rPr>
                <w:b/>
                <w:bCs/>
                <w:sz w:val="28"/>
                <w:szCs w:val="28"/>
              </w:rPr>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451161">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451161">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451161">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1" w:name="bookmark=id.30j0zll" w:colFirst="0" w:colLast="0"/>
      <w:bookmarkStart w:id="2" w:name="_Toc46916344"/>
      <w:bookmarkEnd w:id="1"/>
      <w:r>
        <w:lastRenderedPageBreak/>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630119">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00ADC881" wp14:editId="25F1B6B6">
            <wp:simplePos x="0" y="0"/>
            <wp:positionH relativeFrom="column">
              <wp:posOffset>260220</wp:posOffset>
            </wp:positionH>
            <wp:positionV relativeFrom="paragraph">
              <wp:posOffset>0</wp:posOffset>
            </wp:positionV>
            <wp:extent cx="882650" cy="885825"/>
            <wp:effectExtent l="0" t="0" r="0" b="952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4F394D78" wp14:editId="645DE1D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C9739A" w:rsidRDefault="00C9739A">
      <w:pPr>
        <w:jc w:val="center"/>
        <w:rPr>
          <w:b/>
          <w:i/>
          <w:sz w:val="72"/>
          <w:szCs w:val="36"/>
        </w:rPr>
      </w:pPr>
      <w:r w:rsidRPr="00C9739A">
        <w:rPr>
          <w:b/>
          <w:i/>
          <w:sz w:val="28"/>
        </w:rPr>
        <w:t>Purchase of Meals and Snacks for Various Activities - 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C9739A">
        <w:rPr>
          <w:i/>
        </w:rPr>
        <w:t>Peace and Order</w:t>
      </w:r>
      <w:r w:rsidR="003B63FB">
        <w:rPr>
          <w:i/>
        </w:rPr>
        <w:t xml:space="preserve"> Fund</w:t>
      </w:r>
      <w:r w:rsidR="000F4EA9">
        <w:rPr>
          <w:i/>
        </w:rPr>
        <w:t xml:space="preserve"> </w:t>
      </w:r>
      <w:r>
        <w:t>intends to apply the sum of</w:t>
      </w:r>
      <w:r>
        <w:rPr>
          <w:lang w:val="en-PH"/>
        </w:rPr>
        <w:t xml:space="preserve"> </w:t>
      </w:r>
      <w:r w:rsidR="00550F8E" w:rsidRPr="00550F8E">
        <w:rPr>
          <w:i/>
          <w:lang w:val="en-PH"/>
        </w:rPr>
        <w:t>One Million</w:t>
      </w:r>
      <w:r w:rsidR="00550F8E">
        <w:rPr>
          <w:lang w:val="en-PH"/>
        </w:rPr>
        <w:t xml:space="preserve"> </w:t>
      </w:r>
      <w:r w:rsidR="00550F8E">
        <w:rPr>
          <w:i/>
          <w:spacing w:val="-2"/>
        </w:rPr>
        <w:t>Thirty Nine</w:t>
      </w:r>
      <w:r w:rsidR="00D47B1E">
        <w:rPr>
          <w:i/>
          <w:spacing w:val="-2"/>
        </w:rPr>
        <w:t xml:space="preserve"> Thousand </w:t>
      </w:r>
      <w:r w:rsidR="004C1621">
        <w:rPr>
          <w:i/>
          <w:spacing w:val="-2"/>
        </w:rPr>
        <w:t xml:space="preserve">Nine Hundred Seventy </w:t>
      </w:r>
      <w:r w:rsidR="00D47B1E">
        <w:rPr>
          <w:i/>
          <w:spacing w:val="-2"/>
        </w:rPr>
        <w:t>Pesos Only</w:t>
      </w:r>
      <w:r w:rsidR="00D47B1E" w:rsidRPr="00F00B37">
        <w:rPr>
          <w:i/>
          <w:spacing w:val="-2"/>
        </w:rPr>
        <w:t xml:space="preserve"> (</w:t>
      </w:r>
      <w:r w:rsidR="00D47B1E">
        <w:rPr>
          <w:i/>
          <w:spacing w:val="-2"/>
        </w:rPr>
        <w:t>P</w:t>
      </w:r>
      <w:r w:rsidR="00550F8E">
        <w:rPr>
          <w:i/>
          <w:spacing w:val="-2"/>
        </w:rPr>
        <w:t>1,039,970.00</w:t>
      </w:r>
      <w:r>
        <w:rPr>
          <w:i/>
        </w:rPr>
        <w:t>)</w:t>
      </w:r>
      <w:r>
        <w:t xml:space="preserve"> being the ABC to payments under the contract </w:t>
      </w:r>
      <w:r w:rsidR="00D47B1E" w:rsidRPr="00D55B95">
        <w:rPr>
          <w:i/>
        </w:rPr>
        <w:t xml:space="preserve">Purchase </w:t>
      </w:r>
      <w:r w:rsidR="00D47B1E">
        <w:rPr>
          <w:i/>
        </w:rPr>
        <w:t>of M</w:t>
      </w:r>
      <w:r w:rsidR="001225EB">
        <w:rPr>
          <w:i/>
        </w:rPr>
        <w:t xml:space="preserve">eals and Snacks for </w:t>
      </w:r>
      <w:r w:rsidR="006B7D6C">
        <w:rPr>
          <w:i/>
        </w:rPr>
        <w:t>Various Activities – M.O</w:t>
      </w:r>
      <w:r w:rsidR="001225EB">
        <w:rPr>
          <w:i/>
        </w:rPr>
        <w:t xml:space="preserve"> </w:t>
      </w:r>
      <w:r w:rsidR="00795F73">
        <w:rPr>
          <w:i/>
        </w:rPr>
        <w:t xml:space="preserve"> </w:t>
      </w:r>
      <w:r>
        <w:rPr>
          <w:i/>
        </w:rPr>
        <w:t>with Pr</w:t>
      </w:r>
      <w:r w:rsidR="00995B9E">
        <w:rPr>
          <w:i/>
        </w:rPr>
        <w:t xml:space="preserve">oject Identification No. </w:t>
      </w:r>
      <w:r w:rsidR="001225EB">
        <w:rPr>
          <w:i/>
        </w:rPr>
        <w:t>202</w:t>
      </w:r>
      <w:r w:rsidR="009D1064">
        <w:rPr>
          <w:i/>
        </w:rPr>
        <w:t>4-003</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080542" w:rsidRPr="00080542">
        <w:rPr>
          <w:b/>
          <w:i/>
        </w:rPr>
        <w:t>As per Activity</w:t>
      </w:r>
      <w:r w:rsidRPr="00080542">
        <w:rPr>
          <w:b/>
          <w:i/>
        </w:rPr>
        <w:t xml:space="preserve"> </w:t>
      </w:r>
      <w:r w:rsidR="00080542" w:rsidRPr="00080542">
        <w:rPr>
          <w:b/>
          <w:i/>
        </w:rPr>
        <w:t>valid Until</w:t>
      </w:r>
      <w:r w:rsidR="00080542" w:rsidRPr="00080542">
        <w:rPr>
          <w:b/>
        </w:rPr>
        <w:t xml:space="preserve"> </w:t>
      </w:r>
      <w:r w:rsidR="00080542" w:rsidRPr="00080542">
        <w:rPr>
          <w:b/>
          <w:i/>
        </w:rPr>
        <w:t>December 2024</w:t>
      </w:r>
      <w:r w:rsidR="00080542">
        <w:t xml:space="preserve"> </w:t>
      </w:r>
      <w:r>
        <w:t xml:space="preserve">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821528"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C75F7F">
        <w:rPr>
          <w:b/>
          <w:i/>
          <w:lang w:val="en-PH"/>
        </w:rPr>
        <w:t>January 10</w:t>
      </w:r>
      <w:r w:rsidR="00A035A2" w:rsidRPr="00A035A2">
        <w:rPr>
          <w:b/>
          <w:i/>
          <w:lang w:val="en-PH"/>
        </w:rPr>
        <w:t>,</w:t>
      </w:r>
      <w:r w:rsidR="002F474B">
        <w:rPr>
          <w:b/>
          <w:i/>
          <w:lang w:val="en-PH"/>
        </w:rPr>
        <w:t xml:space="preserve"> </w:t>
      </w:r>
      <w:r w:rsidR="00C75F7F">
        <w:rPr>
          <w:b/>
          <w:i/>
          <w:lang w:val="en-PH"/>
        </w:rPr>
        <w:t>2024</w:t>
      </w:r>
      <w:r w:rsidRPr="00A035A2">
        <w:rPr>
          <w:b/>
          <w:i/>
        </w:rPr>
        <w:t xml:space="preserve"> to </w:t>
      </w:r>
      <w:r w:rsidR="00C75F7F">
        <w:rPr>
          <w:b/>
          <w:i/>
          <w:lang w:val="en-PH"/>
        </w:rPr>
        <w:t xml:space="preserve">January </w:t>
      </w:r>
      <w:r w:rsidR="005E2493">
        <w:rPr>
          <w:b/>
          <w:i/>
        </w:rPr>
        <w:t>30</w:t>
      </w:r>
      <w:r w:rsidR="00C75F7F" w:rsidRPr="00C75F7F">
        <w:rPr>
          <w:b/>
          <w:i/>
        </w:rPr>
        <w:t>, 2024</w:t>
      </w:r>
      <w:r w:rsidR="00C75F7F">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7819E3">
        <w:rPr>
          <w:b/>
          <w:i/>
        </w:rPr>
        <w:t>Five Thousand Pesos (P5,0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821528" w:rsidRDefault="00821528" w:rsidP="00821528">
      <w:pPr>
        <w:ind w:left="709" w:right="29"/>
      </w:pPr>
    </w:p>
    <w:p w:rsidR="00821528" w:rsidRDefault="00821528">
      <w:pPr>
        <w:numPr>
          <w:ilvl w:val="0"/>
          <w:numId w:val="1"/>
        </w:numPr>
        <w:ind w:left="709" w:right="29" w:hanging="709"/>
      </w:pPr>
      <w:r w:rsidRPr="004369E6">
        <w:t>The Municipality of Compostela</w:t>
      </w:r>
      <w:r w:rsidRPr="004369E6">
        <w:rPr>
          <w:i/>
        </w:rPr>
        <w:t xml:space="preserve"> </w:t>
      </w:r>
      <w:r w:rsidRPr="004369E6">
        <w:t xml:space="preserve">will hold a Pre-Bid Conference on </w:t>
      </w:r>
      <w:r w:rsidR="005E2493">
        <w:rPr>
          <w:b/>
          <w:i/>
        </w:rPr>
        <w:t>January 18</w:t>
      </w:r>
      <w:r>
        <w:rPr>
          <w:b/>
          <w:i/>
        </w:rPr>
        <w:t>, 2024</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w:t>
      </w:r>
      <w:proofErr w:type="spellStart"/>
      <w:r w:rsidRPr="004369E6">
        <w:rPr>
          <w:spacing w:val="-2"/>
        </w:rPr>
        <w:t>Dagohoy</w:t>
      </w:r>
      <w:proofErr w:type="spellEnd"/>
      <w:r w:rsidRPr="004369E6">
        <w:rPr>
          <w:spacing w:val="-2"/>
        </w:rPr>
        <w:t xml:space="preserve"> St., </w:t>
      </w:r>
      <w:proofErr w:type="spellStart"/>
      <w:r w:rsidRPr="004369E6">
        <w:rPr>
          <w:spacing w:val="-2"/>
        </w:rPr>
        <w:t>Purok</w:t>
      </w:r>
      <w:proofErr w:type="spellEnd"/>
      <w:r w:rsidRPr="004369E6">
        <w:rPr>
          <w:spacing w:val="-2"/>
        </w:rPr>
        <w:t xml:space="preserve"> 2, Poblacion, Compostela, </w:t>
      </w:r>
      <w:proofErr w:type="gramStart"/>
      <w:r w:rsidRPr="004369E6">
        <w:rPr>
          <w:spacing w:val="-2"/>
        </w:rPr>
        <w:t>Davao</w:t>
      </w:r>
      <w:proofErr w:type="gramEnd"/>
      <w:r w:rsidRPr="004369E6">
        <w:rPr>
          <w:spacing w:val="-2"/>
        </w:rPr>
        <w:t xml:space="preserve"> de Oro</w:t>
      </w:r>
      <w:r w:rsidRPr="004369E6">
        <w:rPr>
          <w:i/>
        </w:rPr>
        <w:t xml:space="preserve"> </w:t>
      </w:r>
      <w:r w:rsidRPr="004369E6">
        <w:t>which shall be</w:t>
      </w:r>
      <w:r w:rsidRPr="004369E6">
        <w:rPr>
          <w:i/>
        </w:rPr>
        <w:t xml:space="preserve"> </w:t>
      </w:r>
      <w:r w:rsidRPr="004369E6">
        <w:t xml:space="preserve">open to prospective bidders. </w:t>
      </w:r>
      <w: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t>Bids must be duly received by the BAC Secretariat through manual submission at the office address indicated below on or before</w:t>
      </w:r>
      <w:r w:rsidR="00C75F7F">
        <w:t xml:space="preserve"> </w:t>
      </w:r>
      <w:r w:rsidR="00C75F7F" w:rsidRPr="00C75F7F">
        <w:rPr>
          <w:b/>
          <w:i/>
        </w:rPr>
        <w:t xml:space="preserve">January </w:t>
      </w:r>
      <w:r w:rsidR="000A3E3A">
        <w:rPr>
          <w:b/>
          <w:i/>
        </w:rPr>
        <w:t>30</w:t>
      </w:r>
      <w:r w:rsidR="00C75F7F" w:rsidRPr="00C75F7F">
        <w:rPr>
          <w:b/>
          <w:i/>
        </w:rPr>
        <w:t>, 2024</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0A3E3A">
        <w:rPr>
          <w:b/>
          <w:i/>
          <w:lang w:val="en-PH"/>
        </w:rPr>
        <w:t>January 30</w:t>
      </w:r>
      <w:r w:rsidR="00821359">
        <w:rPr>
          <w:b/>
          <w:i/>
          <w:lang w:val="en-PH"/>
        </w:rPr>
        <w:t>, 2024</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AB0EE3">
      <w:pPr>
        <w:rPr>
          <w:b/>
          <w:i/>
          <w:color w:val="000000"/>
        </w:rPr>
      </w:pPr>
      <w:r>
        <w:rPr>
          <w:b/>
          <w:i/>
          <w:lang w:val="en-PH"/>
        </w:rPr>
        <w:t>January 10, 2024</w:t>
      </w: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1"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2065B" w:rsidRPr="00D55B95">
        <w:rPr>
          <w:i/>
        </w:rPr>
        <w:t xml:space="preserve">Purchase </w:t>
      </w:r>
      <w:r w:rsidR="00D2065B">
        <w:rPr>
          <w:i/>
        </w:rPr>
        <w:t>of Meals and Snacks for Various Activities – M.O</w:t>
      </w:r>
      <w:r w:rsidR="003B63FB">
        <w:rPr>
          <w:color w:val="000000"/>
        </w:rPr>
        <w:t xml:space="preserve"> </w:t>
      </w:r>
      <w:r>
        <w:rPr>
          <w:color w:val="000000"/>
        </w:rPr>
        <w:t xml:space="preserve">with Project Identification Number </w:t>
      </w:r>
      <w:r w:rsidR="008C3113">
        <w:rPr>
          <w:i/>
          <w:spacing w:val="-2"/>
          <w:szCs w:val="48"/>
        </w:rPr>
        <w:t>2024-003</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132985">
        <w:rPr>
          <w:i/>
        </w:rPr>
        <w:t>4</w:t>
      </w:r>
      <w:r>
        <w:t xml:space="preserve"> in the amount of </w:t>
      </w:r>
      <w:r w:rsidR="00882392" w:rsidRPr="00550F8E">
        <w:rPr>
          <w:i/>
          <w:lang w:val="en-PH"/>
        </w:rPr>
        <w:t>One Million</w:t>
      </w:r>
      <w:r w:rsidR="00882392">
        <w:rPr>
          <w:lang w:val="en-PH"/>
        </w:rPr>
        <w:t xml:space="preserve"> </w:t>
      </w:r>
      <w:r w:rsidR="00882392">
        <w:rPr>
          <w:i/>
          <w:spacing w:val="-2"/>
        </w:rPr>
        <w:t>Thirty Nine Thousand Nine Hundred Seventy Pesos Only</w:t>
      </w:r>
      <w:r w:rsidR="00882392" w:rsidRPr="00F00B37">
        <w:rPr>
          <w:i/>
          <w:spacing w:val="-2"/>
        </w:rPr>
        <w:t xml:space="preserve"> (</w:t>
      </w:r>
      <w:r w:rsidR="00882392">
        <w:rPr>
          <w:i/>
          <w:spacing w:val="-2"/>
        </w:rPr>
        <w:t>P1</w:t>
      </w:r>
      <w:proofErr w:type="gramStart"/>
      <w:r w:rsidR="00882392">
        <w:rPr>
          <w:i/>
          <w:spacing w:val="-2"/>
        </w:rPr>
        <w:t>,039,970.00</w:t>
      </w:r>
      <w:proofErr w:type="gramEnd"/>
      <w:r w:rsidR="00882392">
        <w:rPr>
          <w:i/>
        </w:rPr>
        <w:t>)</w:t>
      </w:r>
      <w:r w:rsidR="00B715C7">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132985" w:rsidRPr="00132985">
        <w:rPr>
          <w:i/>
        </w:rPr>
        <w:t>Peace and Order</w:t>
      </w:r>
      <w:r w:rsidR="00FC7166" w:rsidRPr="00132985">
        <w:rPr>
          <w:i/>
        </w:rPr>
        <w:t xml:space="preserve"> Fund</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21188E">
            <w:pPr>
              <w:numPr>
                <w:ilvl w:val="0"/>
                <w:numId w:val="15"/>
              </w:numPr>
              <w:ind w:left="713" w:hanging="425"/>
            </w:pPr>
            <w:r>
              <w:rPr>
                <w:i/>
                <w:spacing w:val="-2"/>
                <w:szCs w:val="32"/>
              </w:rPr>
              <w:t>Catering</w:t>
            </w:r>
          </w:p>
          <w:p w:rsidR="00B84506" w:rsidRDefault="00B84506">
            <w:pPr>
              <w:ind w:left="360"/>
            </w:pPr>
          </w:p>
          <w:p w:rsidR="00B84506" w:rsidRDefault="0021188E">
            <w:pPr>
              <w:numPr>
                <w:ilvl w:val="0"/>
                <w:numId w:val="15"/>
              </w:numPr>
              <w:ind w:left="713" w:hanging="425"/>
            </w:pPr>
            <w:r>
              <w:t>C</w:t>
            </w:r>
            <w:r w:rsidR="00DF6657">
              <w:t xml:space="preserve">ompleted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BB3720">
            <w:pPr>
              <w:numPr>
                <w:ilvl w:val="0"/>
                <w:numId w:val="16"/>
              </w:numPr>
            </w:pPr>
            <w:r>
              <w:t>The amount of not less than P</w:t>
            </w:r>
            <w:r w:rsidR="00BB3720">
              <w:t>20,799.40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B75B09">
            <w:pPr>
              <w:numPr>
                <w:ilvl w:val="0"/>
                <w:numId w:val="16"/>
              </w:numPr>
            </w:pPr>
            <w:r>
              <w:t>The amount of not less than P</w:t>
            </w:r>
            <w:r w:rsidR="00263373">
              <w:t xml:space="preserve"> </w:t>
            </w:r>
            <w:r w:rsidR="00B75B09">
              <w:t>51,998.50</w:t>
            </w:r>
            <w:r w:rsidR="005A45A7" w:rsidRPr="005A45A7">
              <w:t xml:space="preserve"> </w:t>
            </w:r>
            <w:r w:rsidR="00DF6657">
              <w:rPr>
                <w:i/>
              </w:rPr>
              <w:t>[five percent (5%) of ABC]</w:t>
            </w:r>
            <w:r w:rsidR="00DF6657">
              <w:t xml:space="preserve"> if bid security is in Surety Bond.</w:t>
            </w:r>
          </w:p>
        </w:tc>
      </w:tr>
      <w:tr w:rsidR="00840EAE" w:rsidTr="00C27786">
        <w:trPr>
          <w:trHeight w:val="270"/>
        </w:trPr>
        <w:tc>
          <w:tcPr>
            <w:tcW w:w="542" w:type="pct"/>
            <w:vMerge w:val="restart"/>
            <w:tcBorders>
              <w:top w:val="single" w:sz="8" w:space="0" w:color="000000"/>
            </w:tcBorders>
          </w:tcPr>
          <w:p w:rsidR="00840EAE" w:rsidRDefault="00840EAE">
            <w:pPr>
              <w:jc w:val="center"/>
              <w:rPr>
                <w:i/>
              </w:rPr>
            </w:pPr>
          </w:p>
        </w:tc>
        <w:tc>
          <w:tcPr>
            <w:tcW w:w="4458" w:type="pct"/>
            <w:gridSpan w:val="5"/>
            <w:tcBorders>
              <w:bottom w:val="single" w:sz="4" w:space="0" w:color="auto"/>
            </w:tcBorders>
          </w:tcPr>
          <w:p w:rsidR="00840EAE" w:rsidRDefault="00840EAE">
            <w:pPr>
              <w:rPr>
                <w:i/>
              </w:rPr>
            </w:pPr>
            <w:r>
              <w:rPr>
                <w:i/>
              </w:rPr>
              <w:t>The Project will be awarded by LOT: The Project composed of the following:</w:t>
            </w:r>
          </w:p>
        </w:tc>
      </w:tr>
      <w:tr w:rsidR="00840EAE" w:rsidTr="00C27786">
        <w:trPr>
          <w:trHeight w:val="330"/>
        </w:trPr>
        <w:tc>
          <w:tcPr>
            <w:tcW w:w="542" w:type="pct"/>
            <w:vMerge/>
          </w:tcPr>
          <w:p w:rsidR="00840EAE" w:rsidRDefault="00840EAE">
            <w:pPr>
              <w:jc w:val="center"/>
            </w:pPr>
          </w:p>
        </w:tc>
        <w:tc>
          <w:tcPr>
            <w:tcW w:w="357" w:type="pct"/>
            <w:tcBorders>
              <w:top w:val="single" w:sz="4" w:space="0" w:color="auto"/>
              <w:bottom w:val="single" w:sz="4" w:space="0" w:color="auto"/>
              <w:right w:val="single" w:sz="4" w:space="0" w:color="auto"/>
            </w:tcBorders>
          </w:tcPr>
          <w:p w:rsidR="00840EAE" w:rsidRDefault="00840EAE">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840EAE" w:rsidRDefault="00840EAE">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840EAE" w:rsidRDefault="00840EAE">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840EAE" w:rsidRDefault="00840EAE">
            <w:pPr>
              <w:rPr>
                <w:i/>
              </w:rPr>
            </w:pPr>
            <w:r>
              <w:rPr>
                <w:i/>
              </w:rPr>
              <w:t>Unit</w:t>
            </w:r>
          </w:p>
        </w:tc>
        <w:tc>
          <w:tcPr>
            <w:tcW w:w="845" w:type="pct"/>
            <w:tcBorders>
              <w:top w:val="single" w:sz="4" w:space="0" w:color="auto"/>
              <w:left w:val="single" w:sz="4" w:space="0" w:color="auto"/>
              <w:bottom w:val="single" w:sz="4" w:space="0" w:color="auto"/>
            </w:tcBorders>
          </w:tcPr>
          <w:p w:rsidR="00840EAE" w:rsidRDefault="00840EAE">
            <w:pPr>
              <w:jc w:val="center"/>
              <w:rPr>
                <w:i/>
              </w:rPr>
            </w:pPr>
            <w:r>
              <w:rPr>
                <w:i/>
              </w:rPr>
              <w:t>Total ABC</w:t>
            </w:r>
          </w:p>
        </w:tc>
      </w:tr>
      <w:tr w:rsidR="00840EAE" w:rsidTr="00515111">
        <w:trPr>
          <w:trHeight w:val="240"/>
        </w:trPr>
        <w:tc>
          <w:tcPr>
            <w:tcW w:w="542" w:type="pct"/>
            <w:vMerge/>
          </w:tcPr>
          <w:p w:rsidR="00840EAE" w:rsidRDefault="00840EAE" w:rsidP="001145C0">
            <w:pPr>
              <w:jc w:val="center"/>
            </w:pPr>
          </w:p>
        </w:tc>
        <w:tc>
          <w:tcPr>
            <w:tcW w:w="357" w:type="pct"/>
            <w:tcBorders>
              <w:top w:val="single" w:sz="4" w:space="0" w:color="auto"/>
              <w:bottom w:val="single" w:sz="4" w:space="0" w:color="auto"/>
              <w:right w:val="single" w:sz="4" w:space="0" w:color="auto"/>
            </w:tcBorders>
            <w:vAlign w:val="bottom"/>
          </w:tcPr>
          <w:p w:rsidR="00840EAE" w:rsidRPr="00BB506C" w:rsidRDefault="00840EAE" w:rsidP="001145C0">
            <w:pPr>
              <w:jc w:val="center"/>
              <w:rPr>
                <w:color w:val="000000"/>
                <w:lang w:eastAsia="en-US"/>
              </w:rPr>
            </w:pPr>
            <w:r>
              <w:rPr>
                <w:color w:val="000000"/>
                <w:lang w:eastAsia="en-US"/>
              </w:rPr>
              <w:t>1</w:t>
            </w:r>
          </w:p>
        </w:tc>
        <w:tc>
          <w:tcPr>
            <w:tcW w:w="2213" w:type="pct"/>
            <w:tcBorders>
              <w:top w:val="single" w:sz="4" w:space="0" w:color="auto"/>
              <w:left w:val="single" w:sz="4" w:space="0" w:color="auto"/>
              <w:bottom w:val="single" w:sz="4" w:space="0" w:color="auto"/>
              <w:right w:val="single" w:sz="4" w:space="0" w:color="auto"/>
            </w:tcBorders>
            <w:vAlign w:val="center"/>
          </w:tcPr>
          <w:p w:rsidR="00840EAE" w:rsidRPr="00840EAE" w:rsidRDefault="00840EAE" w:rsidP="001145C0">
            <w:pPr>
              <w:jc w:val="left"/>
            </w:pPr>
            <w:r w:rsidRPr="00840EAE">
              <w:t>MEALS 2 rice,</w:t>
            </w:r>
            <w:r w:rsidR="00895B61">
              <w:t xml:space="preserve"> </w:t>
            </w:r>
            <w:proofErr w:type="spellStart"/>
            <w:r w:rsidRPr="00840EAE">
              <w:t>humba</w:t>
            </w:r>
            <w:proofErr w:type="spellEnd"/>
            <w:r w:rsidRPr="00840EAE">
              <w:t>,</w:t>
            </w:r>
            <w:r w:rsidR="00895B61">
              <w:t xml:space="preserve"> </w:t>
            </w:r>
            <w:r w:rsidRPr="00840EAE">
              <w:t>beef steak,</w:t>
            </w:r>
            <w:r w:rsidR="00895B61">
              <w:t xml:space="preserve"> </w:t>
            </w:r>
            <w:r w:rsidRPr="00840EAE">
              <w:t>fish fillet,</w:t>
            </w:r>
            <w:r w:rsidR="00895B61">
              <w:t xml:space="preserve"> </w:t>
            </w:r>
            <w:r w:rsidRPr="00840EAE">
              <w:t>fruits,</w:t>
            </w:r>
            <w:r w:rsidR="00895B61">
              <w:t xml:space="preserve"> </w:t>
            </w:r>
            <w:r w:rsidRPr="00840EAE">
              <w:t xml:space="preserve">water and </w:t>
            </w:r>
            <w:proofErr w:type="spellStart"/>
            <w:r w:rsidRPr="00840EAE">
              <w:t>softdrinks</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840EAE" w:rsidRPr="00840EAE" w:rsidRDefault="00840EAE">
            <w:pPr>
              <w:jc w:val="center"/>
            </w:pPr>
            <w:r w:rsidRPr="00840EAE">
              <w:t>1,200</w:t>
            </w:r>
          </w:p>
        </w:tc>
        <w:tc>
          <w:tcPr>
            <w:tcW w:w="490" w:type="pct"/>
            <w:tcBorders>
              <w:top w:val="single" w:sz="4" w:space="0" w:color="auto"/>
              <w:left w:val="single" w:sz="4" w:space="0" w:color="auto"/>
              <w:bottom w:val="single" w:sz="4" w:space="0" w:color="auto"/>
              <w:right w:val="single" w:sz="4" w:space="0" w:color="auto"/>
            </w:tcBorders>
            <w:vAlign w:val="center"/>
          </w:tcPr>
          <w:p w:rsidR="00840EAE" w:rsidRPr="001145C0" w:rsidRDefault="00840EAE" w:rsidP="001145C0">
            <w:pPr>
              <w:jc w:val="center"/>
              <w:rPr>
                <w:color w:val="000000"/>
              </w:rPr>
            </w:pPr>
            <w:proofErr w:type="spellStart"/>
            <w:r>
              <w:rPr>
                <w:color w:val="000000"/>
              </w:rPr>
              <w:t>pax</w:t>
            </w:r>
            <w:proofErr w:type="spellEnd"/>
          </w:p>
        </w:tc>
        <w:tc>
          <w:tcPr>
            <w:tcW w:w="845" w:type="pct"/>
            <w:vMerge w:val="restart"/>
            <w:tcBorders>
              <w:top w:val="single" w:sz="4" w:space="0" w:color="auto"/>
              <w:left w:val="single" w:sz="4" w:space="0" w:color="auto"/>
            </w:tcBorders>
          </w:tcPr>
          <w:p w:rsidR="00840EAE" w:rsidRDefault="00840EAE" w:rsidP="007D064C">
            <w:pPr>
              <w:autoSpaceDE w:val="0"/>
              <w:autoSpaceDN w:val="0"/>
              <w:adjustRightInd w:val="0"/>
              <w:jc w:val="center"/>
              <w:rPr>
                <w:rFonts w:eastAsia="SimSun"/>
                <w:b/>
                <w:color w:val="000000"/>
                <w:lang w:eastAsia="en-US"/>
              </w:rPr>
            </w:pPr>
          </w:p>
          <w:p w:rsidR="00840EAE" w:rsidRDefault="00840EAE" w:rsidP="007D064C">
            <w:pPr>
              <w:autoSpaceDE w:val="0"/>
              <w:autoSpaceDN w:val="0"/>
              <w:adjustRightInd w:val="0"/>
              <w:jc w:val="center"/>
              <w:rPr>
                <w:rFonts w:eastAsia="SimSun"/>
                <w:b/>
                <w:color w:val="000000"/>
                <w:lang w:eastAsia="en-US"/>
              </w:rPr>
            </w:pPr>
          </w:p>
          <w:p w:rsidR="00840EAE" w:rsidRDefault="00840EAE" w:rsidP="007D064C">
            <w:pPr>
              <w:autoSpaceDE w:val="0"/>
              <w:autoSpaceDN w:val="0"/>
              <w:adjustRightInd w:val="0"/>
              <w:jc w:val="center"/>
              <w:rPr>
                <w:rFonts w:eastAsia="SimSun"/>
                <w:b/>
                <w:color w:val="000000"/>
                <w:lang w:eastAsia="en-US"/>
              </w:rPr>
            </w:pPr>
          </w:p>
          <w:p w:rsidR="00840EAE" w:rsidRPr="007D064C" w:rsidRDefault="00840EAE" w:rsidP="007D064C">
            <w:pPr>
              <w:autoSpaceDE w:val="0"/>
              <w:autoSpaceDN w:val="0"/>
              <w:adjustRightInd w:val="0"/>
              <w:jc w:val="center"/>
              <w:rPr>
                <w:rFonts w:eastAsia="SimSun"/>
                <w:b/>
                <w:color w:val="000000"/>
                <w:lang w:eastAsia="en-US"/>
              </w:rPr>
            </w:pPr>
            <w:r>
              <w:rPr>
                <w:rFonts w:eastAsia="SimSun"/>
                <w:b/>
                <w:color w:val="000000"/>
                <w:lang w:eastAsia="en-US"/>
              </w:rPr>
              <w:t>1,039,970.00</w:t>
            </w:r>
          </w:p>
        </w:tc>
      </w:tr>
      <w:tr w:rsidR="00840EAE" w:rsidTr="00515111">
        <w:trPr>
          <w:trHeight w:val="240"/>
        </w:trPr>
        <w:tc>
          <w:tcPr>
            <w:tcW w:w="542" w:type="pct"/>
            <w:vMerge/>
          </w:tcPr>
          <w:p w:rsidR="00840EAE" w:rsidRDefault="00840EAE" w:rsidP="001145C0">
            <w:pPr>
              <w:jc w:val="center"/>
            </w:pPr>
          </w:p>
        </w:tc>
        <w:tc>
          <w:tcPr>
            <w:tcW w:w="357" w:type="pct"/>
            <w:tcBorders>
              <w:top w:val="single" w:sz="4" w:space="0" w:color="auto"/>
              <w:bottom w:val="single" w:sz="4" w:space="0" w:color="auto"/>
              <w:right w:val="single" w:sz="4" w:space="0" w:color="auto"/>
            </w:tcBorders>
            <w:vAlign w:val="bottom"/>
          </w:tcPr>
          <w:p w:rsidR="00840EAE" w:rsidRPr="00BB506C" w:rsidRDefault="00840EAE" w:rsidP="001145C0">
            <w:pPr>
              <w:jc w:val="center"/>
              <w:rPr>
                <w:color w:val="000000"/>
                <w:lang w:eastAsia="en-US"/>
              </w:rPr>
            </w:pPr>
            <w:r>
              <w:rPr>
                <w:color w:val="000000"/>
                <w:lang w:eastAsia="en-US"/>
              </w:rPr>
              <w:t>2</w:t>
            </w:r>
          </w:p>
        </w:tc>
        <w:tc>
          <w:tcPr>
            <w:tcW w:w="2213" w:type="pct"/>
            <w:tcBorders>
              <w:top w:val="single" w:sz="4" w:space="0" w:color="auto"/>
              <w:left w:val="single" w:sz="4" w:space="0" w:color="auto"/>
              <w:bottom w:val="single" w:sz="4" w:space="0" w:color="auto"/>
              <w:right w:val="single" w:sz="4" w:space="0" w:color="auto"/>
            </w:tcBorders>
            <w:vAlign w:val="center"/>
          </w:tcPr>
          <w:p w:rsidR="00840EAE" w:rsidRPr="00840EAE" w:rsidRDefault="00840EAE" w:rsidP="001145C0">
            <w:r w:rsidRPr="00840EAE">
              <w:t>MEALS 2 Rice,</w:t>
            </w:r>
            <w:r w:rsidR="00895B61">
              <w:t xml:space="preserve"> </w:t>
            </w:r>
            <w:r w:rsidRPr="00840EAE">
              <w:t>pork steak,</w:t>
            </w:r>
            <w:r w:rsidR="00895B61">
              <w:t xml:space="preserve"> </w:t>
            </w:r>
            <w:r w:rsidRPr="00840EAE">
              <w:t>fish fillet,</w:t>
            </w:r>
            <w:r w:rsidR="00895B61">
              <w:t xml:space="preserve"> </w:t>
            </w:r>
            <w:r w:rsidRPr="00840EAE">
              <w:t>fruits,</w:t>
            </w:r>
            <w:r w:rsidR="00895B61">
              <w:t xml:space="preserve"> </w:t>
            </w:r>
            <w:r w:rsidRPr="00840EAE">
              <w:t xml:space="preserve">water and </w:t>
            </w:r>
            <w:proofErr w:type="spellStart"/>
            <w:r w:rsidRPr="00840EAE">
              <w:t>softdrink</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840EAE" w:rsidRPr="00840EAE" w:rsidRDefault="00840EAE">
            <w:pPr>
              <w:jc w:val="center"/>
            </w:pPr>
            <w:r w:rsidRPr="00840EAE">
              <w:t>2,039</w:t>
            </w:r>
          </w:p>
        </w:tc>
        <w:tc>
          <w:tcPr>
            <w:tcW w:w="490" w:type="pct"/>
            <w:tcBorders>
              <w:top w:val="single" w:sz="4" w:space="0" w:color="auto"/>
              <w:left w:val="single" w:sz="4" w:space="0" w:color="auto"/>
              <w:bottom w:val="single" w:sz="4" w:space="0" w:color="auto"/>
              <w:right w:val="single" w:sz="4" w:space="0" w:color="auto"/>
            </w:tcBorders>
            <w:vAlign w:val="center"/>
          </w:tcPr>
          <w:p w:rsidR="00840EAE" w:rsidRPr="001145C0" w:rsidRDefault="00840EAE" w:rsidP="001145C0">
            <w:pPr>
              <w:jc w:val="center"/>
              <w:rPr>
                <w:color w:val="000000"/>
              </w:rPr>
            </w:pPr>
            <w:proofErr w:type="spellStart"/>
            <w:r>
              <w:rPr>
                <w:color w:val="000000"/>
              </w:rPr>
              <w:t>pax</w:t>
            </w:r>
            <w:proofErr w:type="spellEnd"/>
          </w:p>
        </w:tc>
        <w:tc>
          <w:tcPr>
            <w:tcW w:w="845" w:type="pct"/>
            <w:vMerge/>
            <w:tcBorders>
              <w:left w:val="single" w:sz="4" w:space="0" w:color="auto"/>
            </w:tcBorders>
          </w:tcPr>
          <w:p w:rsidR="00840EAE" w:rsidRPr="0066288A" w:rsidRDefault="00840EAE" w:rsidP="001145C0">
            <w:pPr>
              <w:autoSpaceDE w:val="0"/>
              <w:autoSpaceDN w:val="0"/>
              <w:adjustRightInd w:val="0"/>
              <w:jc w:val="right"/>
              <w:rPr>
                <w:rFonts w:eastAsia="SimSun"/>
                <w:color w:val="000000"/>
                <w:lang w:eastAsia="en-US"/>
              </w:rPr>
            </w:pPr>
          </w:p>
        </w:tc>
      </w:tr>
      <w:tr w:rsidR="00146E80" w:rsidTr="00451161">
        <w:trPr>
          <w:trHeight w:val="240"/>
        </w:trPr>
        <w:tc>
          <w:tcPr>
            <w:tcW w:w="542" w:type="pct"/>
            <w:vMerge/>
          </w:tcPr>
          <w:p w:rsidR="00146E80" w:rsidRDefault="00146E80" w:rsidP="001145C0">
            <w:pPr>
              <w:jc w:val="center"/>
            </w:pPr>
          </w:p>
        </w:tc>
        <w:tc>
          <w:tcPr>
            <w:tcW w:w="357" w:type="pct"/>
            <w:tcBorders>
              <w:top w:val="single" w:sz="4" w:space="0" w:color="auto"/>
              <w:bottom w:val="single" w:sz="4" w:space="0" w:color="auto"/>
              <w:right w:val="single" w:sz="4" w:space="0" w:color="auto"/>
            </w:tcBorders>
            <w:vAlign w:val="bottom"/>
          </w:tcPr>
          <w:p w:rsidR="00146E80" w:rsidRDefault="00146E80" w:rsidP="001145C0">
            <w:pPr>
              <w:jc w:val="center"/>
              <w:rPr>
                <w:color w:val="000000"/>
                <w:lang w:eastAsia="en-US"/>
              </w:rPr>
            </w:pPr>
            <w:r>
              <w:rPr>
                <w:color w:val="000000"/>
                <w:lang w:eastAsia="en-US"/>
              </w:rPr>
              <w:t>3</w:t>
            </w:r>
          </w:p>
        </w:tc>
        <w:tc>
          <w:tcPr>
            <w:tcW w:w="2213" w:type="pct"/>
            <w:tcBorders>
              <w:top w:val="single" w:sz="4" w:space="0" w:color="auto"/>
              <w:left w:val="single" w:sz="4" w:space="0" w:color="auto"/>
              <w:bottom w:val="single" w:sz="4" w:space="0" w:color="auto"/>
              <w:right w:val="single" w:sz="4" w:space="0" w:color="auto"/>
            </w:tcBorders>
            <w:vAlign w:val="center"/>
          </w:tcPr>
          <w:p w:rsidR="00146E80" w:rsidRPr="00840EAE" w:rsidRDefault="00146E80" w:rsidP="001145C0">
            <w:r w:rsidRPr="00840EAE">
              <w:t xml:space="preserve">SNACKS </w:t>
            </w:r>
            <w:proofErr w:type="spellStart"/>
            <w:r w:rsidRPr="00840EAE">
              <w:t>Puto</w:t>
            </w:r>
            <w:proofErr w:type="spellEnd"/>
            <w:r w:rsidRPr="00840EAE">
              <w:t xml:space="preserve"> and </w:t>
            </w:r>
            <w:proofErr w:type="spellStart"/>
            <w:r w:rsidRPr="00840EAE">
              <w:t>Bibingka</w:t>
            </w:r>
            <w:proofErr w:type="spellEnd"/>
            <w:r w:rsidRPr="00840EAE">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146E80" w:rsidRPr="00840EAE" w:rsidRDefault="00146E80">
            <w:pPr>
              <w:jc w:val="center"/>
            </w:pPr>
            <w:r w:rsidRPr="00840EAE">
              <w:t>2,635</w:t>
            </w:r>
          </w:p>
        </w:tc>
        <w:tc>
          <w:tcPr>
            <w:tcW w:w="490" w:type="pct"/>
            <w:tcBorders>
              <w:top w:val="single" w:sz="4" w:space="0" w:color="auto"/>
              <w:left w:val="single" w:sz="4" w:space="0" w:color="auto"/>
              <w:bottom w:val="single" w:sz="4" w:space="0" w:color="auto"/>
              <w:right w:val="single" w:sz="4" w:space="0" w:color="auto"/>
            </w:tcBorders>
          </w:tcPr>
          <w:p w:rsidR="00146E80" w:rsidRDefault="00146E80" w:rsidP="00146E80">
            <w:pPr>
              <w:jc w:val="center"/>
            </w:pPr>
            <w:proofErr w:type="spellStart"/>
            <w:r w:rsidRPr="000311D8">
              <w:rPr>
                <w:color w:val="000000"/>
              </w:rPr>
              <w:t>pax</w:t>
            </w:r>
            <w:proofErr w:type="spellEnd"/>
          </w:p>
        </w:tc>
        <w:tc>
          <w:tcPr>
            <w:tcW w:w="845" w:type="pct"/>
            <w:vMerge/>
            <w:tcBorders>
              <w:left w:val="single" w:sz="4" w:space="0" w:color="auto"/>
            </w:tcBorders>
          </w:tcPr>
          <w:p w:rsidR="00146E80" w:rsidRPr="0066288A" w:rsidRDefault="00146E80" w:rsidP="001145C0">
            <w:pPr>
              <w:autoSpaceDE w:val="0"/>
              <w:autoSpaceDN w:val="0"/>
              <w:adjustRightInd w:val="0"/>
              <w:jc w:val="right"/>
              <w:rPr>
                <w:rFonts w:eastAsia="SimSun"/>
                <w:color w:val="000000"/>
                <w:lang w:eastAsia="en-US"/>
              </w:rPr>
            </w:pPr>
          </w:p>
        </w:tc>
      </w:tr>
      <w:tr w:rsidR="00146E80" w:rsidTr="00451161">
        <w:trPr>
          <w:trHeight w:val="240"/>
        </w:trPr>
        <w:tc>
          <w:tcPr>
            <w:tcW w:w="542" w:type="pct"/>
            <w:vMerge/>
          </w:tcPr>
          <w:p w:rsidR="00146E80" w:rsidRDefault="00146E80" w:rsidP="001145C0">
            <w:pPr>
              <w:jc w:val="center"/>
            </w:pPr>
          </w:p>
        </w:tc>
        <w:tc>
          <w:tcPr>
            <w:tcW w:w="357" w:type="pct"/>
            <w:tcBorders>
              <w:top w:val="single" w:sz="4" w:space="0" w:color="auto"/>
              <w:bottom w:val="single" w:sz="4" w:space="0" w:color="auto"/>
              <w:right w:val="single" w:sz="4" w:space="0" w:color="auto"/>
            </w:tcBorders>
            <w:vAlign w:val="bottom"/>
          </w:tcPr>
          <w:p w:rsidR="00146E80" w:rsidRDefault="00146E80" w:rsidP="001145C0">
            <w:pPr>
              <w:jc w:val="center"/>
              <w:rPr>
                <w:color w:val="000000"/>
                <w:lang w:eastAsia="en-US"/>
              </w:rPr>
            </w:pPr>
            <w:r>
              <w:rPr>
                <w:color w:val="000000"/>
                <w:lang w:eastAsia="en-US"/>
              </w:rPr>
              <w:t>4</w:t>
            </w:r>
          </w:p>
        </w:tc>
        <w:tc>
          <w:tcPr>
            <w:tcW w:w="2213" w:type="pct"/>
            <w:tcBorders>
              <w:top w:val="single" w:sz="4" w:space="0" w:color="auto"/>
              <w:left w:val="single" w:sz="4" w:space="0" w:color="auto"/>
              <w:bottom w:val="single" w:sz="4" w:space="0" w:color="auto"/>
              <w:right w:val="single" w:sz="4" w:space="0" w:color="auto"/>
            </w:tcBorders>
            <w:vAlign w:val="center"/>
          </w:tcPr>
          <w:p w:rsidR="00146E80" w:rsidRPr="00840EAE" w:rsidRDefault="00146E80" w:rsidP="001145C0">
            <w:r w:rsidRPr="00840EAE">
              <w:t xml:space="preserve">SNACKS </w:t>
            </w:r>
            <w:proofErr w:type="spellStart"/>
            <w:r w:rsidR="00812D22">
              <w:t>Siopao</w:t>
            </w:r>
            <w:proofErr w:type="spellEnd"/>
            <w:r w:rsidR="00812D22">
              <w:t xml:space="preserve"> and Special </w:t>
            </w:r>
            <w:proofErr w:type="spellStart"/>
            <w:r w:rsidR="00812D22">
              <w:t>mamon</w:t>
            </w:r>
            <w:proofErr w:type="spellEnd"/>
            <w:r w:rsidRPr="00840EAE">
              <w:t xml:space="preserve"> with Juice</w:t>
            </w:r>
          </w:p>
        </w:tc>
        <w:tc>
          <w:tcPr>
            <w:tcW w:w="553" w:type="pct"/>
            <w:tcBorders>
              <w:top w:val="single" w:sz="4" w:space="0" w:color="auto"/>
              <w:left w:val="single" w:sz="4" w:space="0" w:color="auto"/>
              <w:bottom w:val="single" w:sz="4" w:space="0" w:color="auto"/>
              <w:right w:val="single" w:sz="4" w:space="0" w:color="auto"/>
            </w:tcBorders>
            <w:vAlign w:val="center"/>
          </w:tcPr>
          <w:p w:rsidR="00146E80" w:rsidRPr="00840EAE" w:rsidRDefault="00146E80">
            <w:pPr>
              <w:jc w:val="center"/>
            </w:pPr>
            <w:r w:rsidRPr="00840EAE">
              <w:t>2,035</w:t>
            </w:r>
          </w:p>
        </w:tc>
        <w:tc>
          <w:tcPr>
            <w:tcW w:w="490" w:type="pct"/>
            <w:tcBorders>
              <w:top w:val="single" w:sz="4" w:space="0" w:color="auto"/>
              <w:left w:val="single" w:sz="4" w:space="0" w:color="auto"/>
              <w:bottom w:val="single" w:sz="4" w:space="0" w:color="auto"/>
              <w:right w:val="single" w:sz="4" w:space="0" w:color="auto"/>
            </w:tcBorders>
          </w:tcPr>
          <w:p w:rsidR="00146E80" w:rsidRDefault="00146E80" w:rsidP="00146E80">
            <w:pPr>
              <w:jc w:val="center"/>
            </w:pPr>
            <w:proofErr w:type="spellStart"/>
            <w:r w:rsidRPr="000311D8">
              <w:rPr>
                <w:color w:val="000000"/>
              </w:rPr>
              <w:t>pax</w:t>
            </w:r>
            <w:proofErr w:type="spellEnd"/>
          </w:p>
        </w:tc>
        <w:tc>
          <w:tcPr>
            <w:tcW w:w="845" w:type="pct"/>
            <w:vMerge/>
            <w:tcBorders>
              <w:left w:val="single" w:sz="4" w:space="0" w:color="auto"/>
            </w:tcBorders>
          </w:tcPr>
          <w:p w:rsidR="00146E80" w:rsidRPr="0066288A" w:rsidRDefault="00146E80"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7"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sidRPr="00663D85">
              <w:rPr>
                <w:b/>
                <w:i/>
              </w:rPr>
              <w:t xml:space="preserve"> </w:t>
            </w:r>
            <w:r w:rsidR="00663D85" w:rsidRPr="00663D85">
              <w:rPr>
                <w:b/>
                <w:i/>
              </w:rPr>
              <w:t>to the Venue of Activity within the</w:t>
            </w:r>
            <w:r w:rsidR="00663D85">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B61F6" w:rsidP="00BB61F6">
            <w:pPr>
              <w:tabs>
                <w:tab w:val="left" w:pos="4937"/>
              </w:tabs>
              <w:rPr>
                <w:i/>
              </w:rPr>
            </w:pPr>
            <w:r>
              <w:rPr>
                <w:i/>
              </w:rPr>
              <w:tab/>
            </w: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59" w:name="_Toc46916378"/>
      <w:r>
        <w:lastRenderedPageBreak/>
        <w:t>Section VI. Schedule of Requirements</w:t>
      </w:r>
      <w:bookmarkEnd w:id="59"/>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D86615" w:rsidTr="00451161">
        <w:trPr>
          <w:jc w:val="center"/>
        </w:trPr>
        <w:tc>
          <w:tcPr>
            <w:tcW w:w="377" w:type="pct"/>
            <w:tcBorders>
              <w:top w:val="single" w:sz="4" w:space="0" w:color="auto"/>
              <w:bottom w:val="single" w:sz="4" w:space="0" w:color="auto"/>
              <w:right w:val="single" w:sz="4" w:space="0" w:color="auto"/>
            </w:tcBorders>
            <w:vAlign w:val="bottom"/>
          </w:tcPr>
          <w:p w:rsidR="00D86615" w:rsidRPr="00BB506C" w:rsidRDefault="00D86615" w:rsidP="00312A63">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D86615" w:rsidRPr="00D86615" w:rsidRDefault="00D86615">
            <w:r w:rsidRPr="00D86615">
              <w:t xml:space="preserve">MEALS 2 </w:t>
            </w:r>
            <w:proofErr w:type="spellStart"/>
            <w:r w:rsidRPr="00D86615">
              <w:t>rice,humba,beef</w:t>
            </w:r>
            <w:proofErr w:type="spellEnd"/>
            <w:r w:rsidRPr="00D86615">
              <w:t xml:space="preserve"> </w:t>
            </w:r>
            <w:proofErr w:type="spellStart"/>
            <w:r w:rsidRPr="00D86615">
              <w:t>steak,fish</w:t>
            </w:r>
            <w:proofErr w:type="spellEnd"/>
            <w:r w:rsidRPr="00D86615">
              <w:t xml:space="preserve"> </w:t>
            </w:r>
            <w:proofErr w:type="spellStart"/>
            <w:r w:rsidRPr="00D86615">
              <w:t>fillet,fruits,water</w:t>
            </w:r>
            <w:proofErr w:type="spellEnd"/>
            <w:r w:rsidRPr="00D86615">
              <w:t xml:space="preserve"> and </w:t>
            </w:r>
            <w:proofErr w:type="spellStart"/>
            <w:r w:rsidRPr="00D86615">
              <w:t>softdrinks</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D86615" w:rsidRPr="00D86615" w:rsidRDefault="00D86615">
            <w:pPr>
              <w:jc w:val="center"/>
            </w:pPr>
            <w:r w:rsidRPr="00D86615">
              <w:t>1,200</w:t>
            </w:r>
          </w:p>
        </w:tc>
        <w:tc>
          <w:tcPr>
            <w:tcW w:w="507" w:type="pct"/>
            <w:tcBorders>
              <w:top w:val="single" w:sz="4" w:space="0" w:color="auto"/>
              <w:left w:val="single" w:sz="4" w:space="0" w:color="auto"/>
              <w:bottom w:val="single" w:sz="4" w:space="0" w:color="auto"/>
              <w:right w:val="single" w:sz="4" w:space="0" w:color="auto"/>
            </w:tcBorders>
            <w:vAlign w:val="center"/>
          </w:tcPr>
          <w:p w:rsidR="00D86615" w:rsidRPr="001145C0" w:rsidRDefault="00D86615" w:rsidP="00312A63">
            <w:pPr>
              <w:jc w:val="center"/>
              <w:rPr>
                <w:color w:val="000000"/>
              </w:rPr>
            </w:pPr>
            <w:proofErr w:type="spellStart"/>
            <w:r>
              <w:rPr>
                <w:color w:val="000000"/>
              </w:rPr>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D86615" w:rsidRPr="00D86615" w:rsidRDefault="00D86615">
            <w:pPr>
              <w:jc w:val="right"/>
            </w:pPr>
            <w:r w:rsidRPr="00D86615">
              <w:t>276,000.00</w:t>
            </w:r>
          </w:p>
        </w:tc>
        <w:tc>
          <w:tcPr>
            <w:tcW w:w="808" w:type="pct"/>
            <w:tcBorders>
              <w:top w:val="single" w:sz="4" w:space="0" w:color="auto"/>
              <w:left w:val="single" w:sz="4" w:space="0" w:color="auto"/>
              <w:bottom w:val="single" w:sz="4" w:space="0" w:color="auto"/>
              <w:right w:val="single" w:sz="4" w:space="0" w:color="auto"/>
            </w:tcBorders>
          </w:tcPr>
          <w:p w:rsidR="00D86615" w:rsidRPr="005A45A7" w:rsidRDefault="00307E61" w:rsidP="00100158">
            <w:pPr>
              <w:jc w:val="center"/>
              <w:rPr>
                <w:b/>
              </w:rPr>
            </w:pPr>
            <w:r>
              <w:rPr>
                <w:b/>
              </w:rPr>
              <w:t>As per Activity within the Quarter</w:t>
            </w:r>
          </w:p>
        </w:tc>
      </w:tr>
      <w:tr w:rsidR="00307E61" w:rsidTr="00451161">
        <w:trPr>
          <w:jc w:val="center"/>
        </w:trPr>
        <w:tc>
          <w:tcPr>
            <w:tcW w:w="377" w:type="pct"/>
            <w:tcBorders>
              <w:top w:val="single" w:sz="4" w:space="0" w:color="auto"/>
              <w:bottom w:val="single" w:sz="4" w:space="0" w:color="auto"/>
              <w:right w:val="single" w:sz="4" w:space="0" w:color="auto"/>
            </w:tcBorders>
            <w:vAlign w:val="bottom"/>
          </w:tcPr>
          <w:p w:rsidR="00307E61" w:rsidRPr="00BB506C" w:rsidRDefault="00307E61" w:rsidP="00100158">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r w:rsidRPr="00D86615">
              <w:t xml:space="preserve">MEALS 2 </w:t>
            </w:r>
            <w:proofErr w:type="spellStart"/>
            <w:r w:rsidRPr="00D86615">
              <w:t>Rice,pork</w:t>
            </w:r>
            <w:proofErr w:type="spellEnd"/>
            <w:r w:rsidRPr="00D86615">
              <w:t xml:space="preserve"> </w:t>
            </w:r>
            <w:proofErr w:type="spellStart"/>
            <w:r w:rsidRPr="00D86615">
              <w:t>steak,fish</w:t>
            </w:r>
            <w:proofErr w:type="spellEnd"/>
            <w:r w:rsidRPr="00D86615">
              <w:t xml:space="preserve"> </w:t>
            </w:r>
            <w:proofErr w:type="spellStart"/>
            <w:r w:rsidRPr="00D86615">
              <w:t>fillet,fruits,water</w:t>
            </w:r>
            <w:proofErr w:type="spellEnd"/>
            <w:r w:rsidRPr="00D86615">
              <w:t xml:space="preserve"> and </w:t>
            </w:r>
            <w:proofErr w:type="spellStart"/>
            <w:r w:rsidRPr="00D86615">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pPr>
              <w:jc w:val="center"/>
            </w:pPr>
            <w:r w:rsidRPr="00D86615">
              <w:t>2,039</w:t>
            </w:r>
          </w:p>
        </w:tc>
        <w:tc>
          <w:tcPr>
            <w:tcW w:w="507" w:type="pct"/>
            <w:tcBorders>
              <w:top w:val="single" w:sz="4" w:space="0" w:color="auto"/>
              <w:left w:val="single" w:sz="4" w:space="0" w:color="auto"/>
              <w:bottom w:val="single" w:sz="4" w:space="0" w:color="auto"/>
              <w:right w:val="single" w:sz="4" w:space="0" w:color="auto"/>
            </w:tcBorders>
            <w:vAlign w:val="center"/>
          </w:tcPr>
          <w:p w:rsidR="00307E61" w:rsidRPr="001145C0" w:rsidRDefault="00307E61" w:rsidP="00100158">
            <w:pPr>
              <w:jc w:val="center"/>
              <w:rPr>
                <w:color w:val="000000"/>
              </w:rPr>
            </w:pPr>
            <w:proofErr w:type="spellStart"/>
            <w:r>
              <w:rPr>
                <w:color w:val="000000"/>
              </w:rPr>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pPr>
              <w:jc w:val="right"/>
            </w:pPr>
            <w:r w:rsidRPr="00D86615">
              <w:t>367,020.00</w:t>
            </w:r>
          </w:p>
        </w:tc>
        <w:tc>
          <w:tcPr>
            <w:tcW w:w="808" w:type="pct"/>
            <w:tcBorders>
              <w:top w:val="single" w:sz="4" w:space="0" w:color="auto"/>
              <w:left w:val="single" w:sz="4" w:space="0" w:color="auto"/>
              <w:bottom w:val="single" w:sz="4" w:space="0" w:color="auto"/>
              <w:right w:val="single" w:sz="4" w:space="0" w:color="auto"/>
            </w:tcBorders>
          </w:tcPr>
          <w:p w:rsidR="00307E61" w:rsidRDefault="00307E61" w:rsidP="00307E61">
            <w:pPr>
              <w:jc w:val="center"/>
            </w:pPr>
            <w:r w:rsidRPr="00613541">
              <w:rPr>
                <w:b/>
              </w:rPr>
              <w:t>As per Activity within the Quarter</w:t>
            </w:r>
          </w:p>
        </w:tc>
      </w:tr>
      <w:tr w:rsidR="00307E61" w:rsidTr="00451161">
        <w:trPr>
          <w:jc w:val="center"/>
        </w:trPr>
        <w:tc>
          <w:tcPr>
            <w:tcW w:w="377" w:type="pct"/>
            <w:tcBorders>
              <w:top w:val="single" w:sz="4" w:space="0" w:color="auto"/>
              <w:bottom w:val="single" w:sz="4" w:space="0" w:color="auto"/>
              <w:right w:val="single" w:sz="4" w:space="0" w:color="auto"/>
            </w:tcBorders>
            <w:vAlign w:val="bottom"/>
          </w:tcPr>
          <w:p w:rsidR="00307E61" w:rsidRDefault="00307E61" w:rsidP="00100158">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r w:rsidRPr="00D86615">
              <w:t xml:space="preserve">SNACKS </w:t>
            </w:r>
            <w:proofErr w:type="spellStart"/>
            <w:r w:rsidRPr="00D86615">
              <w:t>Puto</w:t>
            </w:r>
            <w:proofErr w:type="spellEnd"/>
            <w:r w:rsidRPr="00D86615">
              <w:t xml:space="preserve"> and </w:t>
            </w:r>
            <w:proofErr w:type="spellStart"/>
            <w:r w:rsidRPr="00D86615">
              <w:t>Bibingka</w:t>
            </w:r>
            <w:proofErr w:type="spellEnd"/>
            <w:r w:rsidRPr="00D86615">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pPr>
              <w:jc w:val="center"/>
            </w:pPr>
            <w:r w:rsidRPr="00D86615">
              <w:t>2,635</w:t>
            </w:r>
          </w:p>
        </w:tc>
        <w:tc>
          <w:tcPr>
            <w:tcW w:w="507" w:type="pct"/>
            <w:tcBorders>
              <w:top w:val="single" w:sz="4" w:space="0" w:color="auto"/>
              <w:left w:val="single" w:sz="4" w:space="0" w:color="auto"/>
              <w:bottom w:val="single" w:sz="4" w:space="0" w:color="auto"/>
              <w:right w:val="single" w:sz="4" w:space="0" w:color="auto"/>
            </w:tcBorders>
          </w:tcPr>
          <w:p w:rsidR="000941D8" w:rsidRDefault="000941D8" w:rsidP="00D86615">
            <w:pPr>
              <w:jc w:val="center"/>
              <w:rPr>
                <w:color w:val="000000"/>
              </w:rPr>
            </w:pPr>
          </w:p>
          <w:p w:rsidR="00307E61" w:rsidRDefault="00307E61" w:rsidP="00D86615">
            <w:pPr>
              <w:jc w:val="center"/>
            </w:pPr>
            <w:proofErr w:type="spellStart"/>
            <w:r w:rsidRPr="0046169B">
              <w:rPr>
                <w:color w:val="000000"/>
              </w:rPr>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pPr>
              <w:jc w:val="right"/>
            </w:pPr>
            <w:r w:rsidRPr="00D86615">
              <w:t>223,975.00</w:t>
            </w:r>
          </w:p>
        </w:tc>
        <w:tc>
          <w:tcPr>
            <w:tcW w:w="808" w:type="pct"/>
            <w:tcBorders>
              <w:top w:val="single" w:sz="4" w:space="0" w:color="auto"/>
              <w:left w:val="single" w:sz="4" w:space="0" w:color="auto"/>
              <w:bottom w:val="single" w:sz="4" w:space="0" w:color="auto"/>
              <w:right w:val="single" w:sz="4" w:space="0" w:color="auto"/>
            </w:tcBorders>
          </w:tcPr>
          <w:p w:rsidR="00307E61" w:rsidRDefault="00307E61" w:rsidP="00307E61">
            <w:pPr>
              <w:jc w:val="center"/>
            </w:pPr>
            <w:r w:rsidRPr="00613541">
              <w:rPr>
                <w:b/>
              </w:rPr>
              <w:t>As per Activity within the Quarter</w:t>
            </w:r>
          </w:p>
        </w:tc>
      </w:tr>
      <w:tr w:rsidR="00307E61" w:rsidTr="00451161">
        <w:trPr>
          <w:jc w:val="center"/>
        </w:trPr>
        <w:tc>
          <w:tcPr>
            <w:tcW w:w="377" w:type="pct"/>
            <w:tcBorders>
              <w:top w:val="single" w:sz="4" w:space="0" w:color="auto"/>
              <w:bottom w:val="single" w:sz="4" w:space="0" w:color="auto"/>
              <w:right w:val="single" w:sz="4" w:space="0" w:color="auto"/>
            </w:tcBorders>
            <w:vAlign w:val="bottom"/>
          </w:tcPr>
          <w:p w:rsidR="00307E61" w:rsidRDefault="00307E61" w:rsidP="00100158">
            <w:pPr>
              <w:jc w:val="center"/>
              <w:rPr>
                <w:color w:val="000000"/>
                <w:lang w:eastAsia="en-US"/>
              </w:rPr>
            </w:pPr>
          </w:p>
        </w:tc>
        <w:tc>
          <w:tcPr>
            <w:tcW w:w="1893"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r w:rsidRPr="00D86615">
              <w:t xml:space="preserve">SNACKS </w:t>
            </w:r>
            <w:proofErr w:type="spellStart"/>
            <w:r w:rsidRPr="00D86615">
              <w:t>Siopao</w:t>
            </w:r>
            <w:proofErr w:type="spellEnd"/>
            <w:r w:rsidRPr="00D86615">
              <w:t xml:space="preserve"> and Special </w:t>
            </w:r>
            <w:proofErr w:type="spellStart"/>
            <w:r w:rsidRPr="00D86615">
              <w:t>mamon</w:t>
            </w:r>
            <w:proofErr w:type="spellEnd"/>
            <w:r w:rsidRPr="00D86615">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307E61" w:rsidRPr="00D86615" w:rsidRDefault="00307E61">
            <w:pPr>
              <w:jc w:val="center"/>
            </w:pPr>
            <w:r w:rsidRPr="00D86615">
              <w:t>2,035</w:t>
            </w:r>
          </w:p>
        </w:tc>
        <w:tc>
          <w:tcPr>
            <w:tcW w:w="507" w:type="pct"/>
            <w:tcBorders>
              <w:top w:val="single" w:sz="4" w:space="0" w:color="auto"/>
              <w:left w:val="single" w:sz="4" w:space="0" w:color="auto"/>
              <w:bottom w:val="single" w:sz="4" w:space="0" w:color="auto"/>
              <w:right w:val="single" w:sz="4" w:space="0" w:color="auto"/>
            </w:tcBorders>
          </w:tcPr>
          <w:p w:rsidR="000941D8" w:rsidRDefault="000941D8" w:rsidP="00D86615">
            <w:pPr>
              <w:jc w:val="center"/>
              <w:rPr>
                <w:color w:val="000000"/>
              </w:rPr>
            </w:pPr>
          </w:p>
          <w:p w:rsidR="00307E61" w:rsidRDefault="00307E61" w:rsidP="00D86615">
            <w:pPr>
              <w:jc w:val="center"/>
            </w:pPr>
            <w:proofErr w:type="spellStart"/>
            <w:r w:rsidRPr="0046169B">
              <w:rPr>
                <w:color w:val="000000"/>
              </w:rPr>
              <w:t>pax</w:t>
            </w:r>
            <w:proofErr w:type="spellEnd"/>
          </w:p>
        </w:tc>
        <w:tc>
          <w:tcPr>
            <w:tcW w:w="808" w:type="pct"/>
            <w:tcBorders>
              <w:top w:val="single" w:sz="4" w:space="0" w:color="auto"/>
              <w:left w:val="single" w:sz="4" w:space="0" w:color="auto"/>
              <w:right w:val="single" w:sz="4" w:space="0" w:color="auto"/>
            </w:tcBorders>
            <w:vAlign w:val="center"/>
          </w:tcPr>
          <w:p w:rsidR="00307E61" w:rsidRPr="00D86615" w:rsidRDefault="00307E61">
            <w:pPr>
              <w:jc w:val="right"/>
            </w:pPr>
            <w:r w:rsidRPr="00D86615">
              <w:t>172,975.00</w:t>
            </w:r>
          </w:p>
        </w:tc>
        <w:tc>
          <w:tcPr>
            <w:tcW w:w="808" w:type="pct"/>
            <w:tcBorders>
              <w:top w:val="single" w:sz="4" w:space="0" w:color="auto"/>
              <w:left w:val="single" w:sz="4" w:space="0" w:color="auto"/>
              <w:bottom w:val="single" w:sz="4" w:space="0" w:color="auto"/>
              <w:right w:val="single" w:sz="4" w:space="0" w:color="auto"/>
            </w:tcBorders>
          </w:tcPr>
          <w:p w:rsidR="00307E61" w:rsidRDefault="00307E61" w:rsidP="00307E61">
            <w:pPr>
              <w:jc w:val="center"/>
            </w:pPr>
            <w:r w:rsidRPr="00613541">
              <w:rPr>
                <w:b/>
              </w:rPr>
              <w:t>As per Activity within the Quarter</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0" w:name="_Toc46916381"/>
      <w:r>
        <w:t>Section VII. Technical Specifications</w:t>
      </w:r>
      <w:bookmarkEnd w:id="60"/>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190B09" w:rsidTr="00C476A2">
        <w:trPr>
          <w:jc w:val="center"/>
        </w:trPr>
        <w:tc>
          <w:tcPr>
            <w:tcW w:w="807" w:type="dxa"/>
            <w:tcBorders>
              <w:bottom w:val="single" w:sz="4" w:space="0" w:color="auto"/>
            </w:tcBorders>
            <w:vAlign w:val="bottom"/>
          </w:tcPr>
          <w:p w:rsidR="00190B09" w:rsidRPr="00BB506C" w:rsidRDefault="00190B09" w:rsidP="00312A63">
            <w:pPr>
              <w:jc w:val="center"/>
              <w:rPr>
                <w:color w:val="000000"/>
                <w:lang w:eastAsia="en-US"/>
              </w:rPr>
            </w:pPr>
            <w:r>
              <w:rPr>
                <w:color w:val="000000"/>
                <w:lang w:eastAsia="en-US"/>
              </w:rPr>
              <w:t>1</w:t>
            </w:r>
          </w:p>
        </w:tc>
        <w:tc>
          <w:tcPr>
            <w:tcW w:w="3688" w:type="dxa"/>
            <w:tcBorders>
              <w:bottom w:val="single" w:sz="4" w:space="0" w:color="auto"/>
            </w:tcBorders>
            <w:vAlign w:val="center"/>
          </w:tcPr>
          <w:p w:rsidR="00190B09" w:rsidRDefault="00190B09">
            <w:pPr>
              <w:rPr>
                <w:sz w:val="22"/>
                <w:szCs w:val="22"/>
              </w:rPr>
            </w:pPr>
            <w:r>
              <w:rPr>
                <w:sz w:val="22"/>
                <w:szCs w:val="22"/>
              </w:rPr>
              <w:t xml:space="preserve">1,200 </w:t>
            </w:r>
            <w:proofErr w:type="spellStart"/>
            <w:r>
              <w:rPr>
                <w:sz w:val="22"/>
                <w:szCs w:val="22"/>
              </w:rPr>
              <w:t>pax</w:t>
            </w:r>
            <w:proofErr w:type="spellEnd"/>
            <w:r>
              <w:rPr>
                <w:sz w:val="22"/>
                <w:szCs w:val="22"/>
              </w:rPr>
              <w:t xml:space="preserve">, MEALS 2 </w:t>
            </w:r>
            <w:proofErr w:type="spellStart"/>
            <w:r>
              <w:rPr>
                <w:sz w:val="22"/>
                <w:szCs w:val="22"/>
              </w:rPr>
              <w:t>rice,humba,beef</w:t>
            </w:r>
            <w:proofErr w:type="spellEnd"/>
            <w:r>
              <w:rPr>
                <w:sz w:val="22"/>
                <w:szCs w:val="22"/>
              </w:rPr>
              <w:t xml:space="preserve"> </w:t>
            </w:r>
            <w:proofErr w:type="spellStart"/>
            <w:r>
              <w:rPr>
                <w:sz w:val="22"/>
                <w:szCs w:val="22"/>
              </w:rPr>
              <w:t>steak,fish</w:t>
            </w:r>
            <w:proofErr w:type="spellEnd"/>
            <w:r>
              <w:rPr>
                <w:sz w:val="22"/>
                <w:szCs w:val="22"/>
              </w:rPr>
              <w:t xml:space="preserve"> </w:t>
            </w:r>
            <w:proofErr w:type="spellStart"/>
            <w:r>
              <w:rPr>
                <w:sz w:val="22"/>
                <w:szCs w:val="22"/>
              </w:rPr>
              <w:t>fillet,fruits,water</w:t>
            </w:r>
            <w:proofErr w:type="spellEnd"/>
            <w:r>
              <w:rPr>
                <w:sz w:val="22"/>
                <w:szCs w:val="22"/>
              </w:rPr>
              <w:t xml:space="preserve"> and </w:t>
            </w:r>
            <w:proofErr w:type="spellStart"/>
            <w:r>
              <w:rPr>
                <w:sz w:val="22"/>
                <w:szCs w:val="22"/>
              </w:rPr>
              <w:t>softdrinks</w:t>
            </w:r>
            <w:proofErr w:type="spellEnd"/>
          </w:p>
        </w:tc>
        <w:tc>
          <w:tcPr>
            <w:tcW w:w="4950" w:type="dxa"/>
            <w:tcBorders>
              <w:bottom w:val="single" w:sz="4" w:space="0" w:color="auto"/>
            </w:tcBorders>
          </w:tcPr>
          <w:p w:rsidR="00190B09" w:rsidRDefault="00190B09" w:rsidP="00312A63">
            <w:pPr>
              <w:rPr>
                <w:i/>
                <w:sz w:val="22"/>
                <w:szCs w:val="22"/>
              </w:rPr>
            </w:pPr>
          </w:p>
        </w:tc>
      </w:tr>
      <w:tr w:rsidR="00190B09" w:rsidTr="00C476A2">
        <w:trPr>
          <w:jc w:val="center"/>
        </w:trPr>
        <w:tc>
          <w:tcPr>
            <w:tcW w:w="807" w:type="dxa"/>
            <w:vAlign w:val="bottom"/>
          </w:tcPr>
          <w:p w:rsidR="00190B09" w:rsidRPr="00BB506C" w:rsidRDefault="00190B09" w:rsidP="00312A63">
            <w:pPr>
              <w:jc w:val="center"/>
              <w:rPr>
                <w:color w:val="000000"/>
                <w:lang w:eastAsia="en-US"/>
              </w:rPr>
            </w:pPr>
            <w:r>
              <w:rPr>
                <w:color w:val="000000"/>
                <w:lang w:eastAsia="en-US"/>
              </w:rPr>
              <w:t>2</w:t>
            </w:r>
          </w:p>
        </w:tc>
        <w:tc>
          <w:tcPr>
            <w:tcW w:w="3688" w:type="dxa"/>
            <w:vAlign w:val="center"/>
          </w:tcPr>
          <w:p w:rsidR="00190B09" w:rsidRDefault="00190B09">
            <w:pPr>
              <w:rPr>
                <w:sz w:val="22"/>
                <w:szCs w:val="22"/>
              </w:rPr>
            </w:pPr>
            <w:r>
              <w:rPr>
                <w:sz w:val="22"/>
                <w:szCs w:val="22"/>
              </w:rPr>
              <w:t xml:space="preserve">2,039 </w:t>
            </w:r>
            <w:proofErr w:type="spellStart"/>
            <w:r>
              <w:rPr>
                <w:sz w:val="22"/>
                <w:szCs w:val="22"/>
              </w:rPr>
              <w:t>pax</w:t>
            </w:r>
            <w:proofErr w:type="spellEnd"/>
            <w:r>
              <w:rPr>
                <w:sz w:val="22"/>
                <w:szCs w:val="22"/>
              </w:rPr>
              <w:t xml:space="preserve">, MEALS 2 </w:t>
            </w:r>
            <w:proofErr w:type="spellStart"/>
            <w:r>
              <w:rPr>
                <w:sz w:val="22"/>
                <w:szCs w:val="22"/>
              </w:rPr>
              <w:t>Rice,pork</w:t>
            </w:r>
            <w:proofErr w:type="spellEnd"/>
            <w:r>
              <w:rPr>
                <w:sz w:val="22"/>
                <w:szCs w:val="22"/>
              </w:rPr>
              <w:t xml:space="preserve"> </w:t>
            </w:r>
            <w:proofErr w:type="spellStart"/>
            <w:r>
              <w:rPr>
                <w:sz w:val="22"/>
                <w:szCs w:val="22"/>
              </w:rPr>
              <w:t>steak,fish</w:t>
            </w:r>
            <w:proofErr w:type="spellEnd"/>
            <w:r>
              <w:rPr>
                <w:sz w:val="22"/>
                <w:szCs w:val="22"/>
              </w:rPr>
              <w:t xml:space="preserve"> </w:t>
            </w:r>
            <w:proofErr w:type="spellStart"/>
            <w:r>
              <w:rPr>
                <w:sz w:val="22"/>
                <w:szCs w:val="22"/>
              </w:rPr>
              <w:t>fillet,fruits,water</w:t>
            </w:r>
            <w:proofErr w:type="spellEnd"/>
            <w:r>
              <w:rPr>
                <w:sz w:val="22"/>
                <w:szCs w:val="22"/>
              </w:rPr>
              <w:t xml:space="preserve"> and </w:t>
            </w:r>
            <w:proofErr w:type="spellStart"/>
            <w:r>
              <w:rPr>
                <w:sz w:val="22"/>
                <w:szCs w:val="22"/>
              </w:rPr>
              <w:t>softdrink</w:t>
            </w:r>
            <w:proofErr w:type="spellEnd"/>
          </w:p>
        </w:tc>
        <w:tc>
          <w:tcPr>
            <w:tcW w:w="4950" w:type="dxa"/>
          </w:tcPr>
          <w:p w:rsidR="00190B09" w:rsidRDefault="00190B09" w:rsidP="00312A63">
            <w:pPr>
              <w:rPr>
                <w:i/>
                <w:sz w:val="22"/>
                <w:szCs w:val="22"/>
              </w:rPr>
            </w:pPr>
          </w:p>
        </w:tc>
      </w:tr>
      <w:tr w:rsidR="00190B09" w:rsidTr="00C476A2">
        <w:trPr>
          <w:jc w:val="center"/>
        </w:trPr>
        <w:tc>
          <w:tcPr>
            <w:tcW w:w="807" w:type="dxa"/>
            <w:vAlign w:val="bottom"/>
          </w:tcPr>
          <w:p w:rsidR="00190B09" w:rsidRDefault="00190B09" w:rsidP="00312A63">
            <w:pPr>
              <w:jc w:val="center"/>
              <w:rPr>
                <w:color w:val="000000"/>
                <w:lang w:eastAsia="en-US"/>
              </w:rPr>
            </w:pPr>
            <w:r>
              <w:rPr>
                <w:color w:val="000000"/>
                <w:lang w:eastAsia="en-US"/>
              </w:rPr>
              <w:t>3</w:t>
            </w:r>
          </w:p>
        </w:tc>
        <w:tc>
          <w:tcPr>
            <w:tcW w:w="3688" w:type="dxa"/>
            <w:vAlign w:val="center"/>
          </w:tcPr>
          <w:p w:rsidR="00190B09" w:rsidRDefault="00190B09">
            <w:pPr>
              <w:rPr>
                <w:sz w:val="22"/>
                <w:szCs w:val="22"/>
              </w:rPr>
            </w:pPr>
            <w:r>
              <w:rPr>
                <w:sz w:val="22"/>
                <w:szCs w:val="22"/>
              </w:rPr>
              <w:t xml:space="preserve">2,635 </w:t>
            </w:r>
            <w:proofErr w:type="spellStart"/>
            <w:r>
              <w:rPr>
                <w:sz w:val="22"/>
                <w:szCs w:val="22"/>
              </w:rPr>
              <w:t>pax</w:t>
            </w:r>
            <w:proofErr w:type="spellEnd"/>
            <w:r>
              <w:rPr>
                <w:sz w:val="22"/>
                <w:szCs w:val="22"/>
              </w:rPr>
              <w:t xml:space="preserve">, SNACKS </w:t>
            </w:r>
            <w:proofErr w:type="spellStart"/>
            <w:r>
              <w:rPr>
                <w:sz w:val="22"/>
                <w:szCs w:val="22"/>
              </w:rPr>
              <w:t>Puto</w:t>
            </w:r>
            <w:proofErr w:type="spellEnd"/>
            <w:r>
              <w:rPr>
                <w:sz w:val="22"/>
                <w:szCs w:val="22"/>
              </w:rPr>
              <w:t xml:space="preserve"> and </w:t>
            </w:r>
            <w:proofErr w:type="spellStart"/>
            <w:r>
              <w:rPr>
                <w:sz w:val="22"/>
                <w:szCs w:val="22"/>
              </w:rPr>
              <w:t>Bibingka</w:t>
            </w:r>
            <w:proofErr w:type="spellEnd"/>
            <w:r>
              <w:rPr>
                <w:sz w:val="22"/>
                <w:szCs w:val="22"/>
              </w:rPr>
              <w:t xml:space="preserve"> with Juice</w:t>
            </w:r>
          </w:p>
        </w:tc>
        <w:tc>
          <w:tcPr>
            <w:tcW w:w="4950" w:type="dxa"/>
          </w:tcPr>
          <w:p w:rsidR="00190B09" w:rsidRDefault="00190B09" w:rsidP="00312A63">
            <w:pPr>
              <w:rPr>
                <w:i/>
                <w:sz w:val="22"/>
                <w:szCs w:val="22"/>
              </w:rPr>
            </w:pPr>
          </w:p>
        </w:tc>
      </w:tr>
      <w:tr w:rsidR="00190B09" w:rsidTr="00C476A2">
        <w:trPr>
          <w:jc w:val="center"/>
        </w:trPr>
        <w:tc>
          <w:tcPr>
            <w:tcW w:w="807" w:type="dxa"/>
            <w:vAlign w:val="bottom"/>
          </w:tcPr>
          <w:p w:rsidR="00190B09" w:rsidRDefault="00190B09" w:rsidP="00312A63">
            <w:pPr>
              <w:jc w:val="center"/>
              <w:rPr>
                <w:color w:val="000000"/>
                <w:lang w:eastAsia="en-US"/>
              </w:rPr>
            </w:pPr>
            <w:r>
              <w:rPr>
                <w:color w:val="000000"/>
                <w:lang w:eastAsia="en-US"/>
              </w:rPr>
              <w:t>4</w:t>
            </w:r>
          </w:p>
        </w:tc>
        <w:tc>
          <w:tcPr>
            <w:tcW w:w="3688" w:type="dxa"/>
            <w:vAlign w:val="center"/>
          </w:tcPr>
          <w:p w:rsidR="00190B09" w:rsidRDefault="00190B09">
            <w:pPr>
              <w:rPr>
                <w:sz w:val="22"/>
                <w:szCs w:val="22"/>
              </w:rPr>
            </w:pPr>
            <w:r>
              <w:rPr>
                <w:sz w:val="22"/>
                <w:szCs w:val="22"/>
              </w:rPr>
              <w:t xml:space="preserve">2,035 </w:t>
            </w:r>
            <w:proofErr w:type="spellStart"/>
            <w:r>
              <w:rPr>
                <w:sz w:val="22"/>
                <w:szCs w:val="22"/>
              </w:rPr>
              <w:t>pax</w:t>
            </w:r>
            <w:proofErr w:type="spellEnd"/>
            <w:r>
              <w:rPr>
                <w:sz w:val="22"/>
                <w:szCs w:val="22"/>
              </w:rPr>
              <w:t xml:space="preserve">, 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4950" w:type="dxa"/>
          </w:tcPr>
          <w:p w:rsidR="00190B09" w:rsidRDefault="00190B09"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1" w:name="_heading=h.vvbqool18jgw" w:colFirst="0" w:colLast="0"/>
      <w:bookmarkStart w:id="62" w:name="_Toc46916390"/>
      <w:bookmarkEnd w:id="61"/>
      <w:r>
        <w:t>Section VIII. Checklist of Technical and Financial Documents</w:t>
      </w:r>
      <w:bookmarkEnd w:id="62"/>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3" w:name="_heading=h.2dlolyb" w:colFirst="0" w:colLast="0"/>
      <w:bookmarkEnd w:id="63"/>
    </w:p>
    <w:p w:rsidR="00B84506" w:rsidRDefault="00B84506"/>
    <w:p w:rsidR="00B84506" w:rsidRDefault="00B84506"/>
    <w:p w:rsidR="00B84506" w:rsidRDefault="00B84506">
      <w:pPr>
        <w:jc w:val="center"/>
        <w:rPr>
          <w:i/>
        </w:rPr>
      </w:pPr>
      <w:bookmarkStart w:id="64" w:name="_heading=h.sqyw64" w:colFirst="0" w:colLast="0"/>
      <w:bookmarkEnd w:id="64"/>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sidP="008701A9">
      <w:r>
        <w:br w:type="page"/>
      </w:r>
    </w:p>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440A4" w:rsidRDefault="006440A4">
      <w:pPr>
        <w:jc w:val="center"/>
      </w:pPr>
    </w:p>
    <w:p w:rsidR="00B84506" w:rsidRDefault="00B84506" w:rsidP="00F7407E"/>
    <w:p w:rsidR="00B84506" w:rsidRDefault="00DF6657">
      <w:pPr>
        <w:pStyle w:val="Heading4"/>
        <w:pBdr>
          <w:bottom w:val="single" w:sz="12" w:space="1" w:color="auto"/>
        </w:pBdr>
        <w:spacing w:before="0" w:after="0"/>
        <w:rPr>
          <w:sz w:val="24"/>
          <w:szCs w:val="24"/>
        </w:rPr>
      </w:pPr>
      <w:bookmarkStart w:id="67" w:name="_GoBack"/>
      <w:bookmarkEnd w:id="67"/>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w:t>
      </w:r>
      <w:r w:rsidR="00FB7701">
        <w:rPr>
          <w:b/>
          <w:u w:val="single"/>
        </w:rPr>
        <w:t>4-003</w:t>
      </w:r>
    </w:p>
    <w:p w:rsidR="00917F92" w:rsidRDefault="00DF6657">
      <w:r>
        <w:t>Project Name:</w:t>
      </w:r>
      <w:r w:rsidR="00917F92" w:rsidRPr="005E22D0">
        <w:rPr>
          <w:i/>
        </w:rPr>
        <w:t xml:space="preserve"> </w:t>
      </w:r>
      <w:r w:rsidR="00DA3D8D" w:rsidRPr="00D55B95">
        <w:rPr>
          <w:i/>
        </w:rPr>
        <w:t xml:space="preserve">Purchase </w:t>
      </w:r>
      <w:r w:rsidR="00DA3D8D">
        <w:rPr>
          <w:i/>
        </w:rPr>
        <w:t>of M</w:t>
      </w:r>
      <w:r w:rsidR="009E24C8">
        <w:rPr>
          <w:i/>
        </w:rPr>
        <w:t xml:space="preserve">eals and Snacks for </w:t>
      </w:r>
      <w:r w:rsidR="00E91ECF">
        <w:rPr>
          <w:i/>
        </w:rPr>
        <w:t>Various Activities – M.O</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A76A23">
        <w:rPr>
          <w:i/>
          <w:spacing w:val="-2"/>
        </w:rPr>
        <w:t>1,039,970.00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A76A2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A76A2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A76A23" w:rsidTr="00A76A23">
        <w:trPr>
          <w:trHeight w:val="147"/>
        </w:trPr>
        <w:tc>
          <w:tcPr>
            <w:tcW w:w="192" w:type="pct"/>
            <w:vAlign w:val="bottom"/>
          </w:tcPr>
          <w:p w:rsidR="00A76A23" w:rsidRPr="00BB506C" w:rsidRDefault="00A76A23" w:rsidP="00DA3D8D">
            <w:pPr>
              <w:jc w:val="center"/>
              <w:rPr>
                <w:color w:val="000000"/>
                <w:lang w:eastAsia="en-US"/>
              </w:rPr>
            </w:pPr>
            <w:r>
              <w:rPr>
                <w:color w:val="000000"/>
                <w:lang w:eastAsia="en-US"/>
              </w:rPr>
              <w:t>1</w:t>
            </w:r>
          </w:p>
        </w:tc>
        <w:tc>
          <w:tcPr>
            <w:tcW w:w="1274" w:type="pct"/>
            <w:vAlign w:val="center"/>
          </w:tcPr>
          <w:p w:rsidR="00A76A23" w:rsidRPr="00A76A23" w:rsidRDefault="00A76A23">
            <w:r w:rsidRPr="00A76A23">
              <w:t xml:space="preserve">MEALS 2 </w:t>
            </w:r>
            <w:proofErr w:type="spellStart"/>
            <w:r w:rsidRPr="00A76A23">
              <w:t>rice,humba,beef</w:t>
            </w:r>
            <w:proofErr w:type="spellEnd"/>
            <w:r w:rsidRPr="00A76A23">
              <w:t xml:space="preserve"> </w:t>
            </w:r>
            <w:proofErr w:type="spellStart"/>
            <w:r w:rsidRPr="00A76A23">
              <w:t>steak,fish</w:t>
            </w:r>
            <w:proofErr w:type="spellEnd"/>
            <w:r w:rsidRPr="00A76A23">
              <w:t xml:space="preserve"> </w:t>
            </w:r>
            <w:proofErr w:type="spellStart"/>
            <w:r w:rsidRPr="00A76A23">
              <w:t>fillet,fruits,water</w:t>
            </w:r>
            <w:proofErr w:type="spellEnd"/>
            <w:r w:rsidRPr="00A76A23">
              <w:t xml:space="preserve"> and </w:t>
            </w:r>
            <w:proofErr w:type="spellStart"/>
            <w:r w:rsidRPr="00A76A23">
              <w:t>softdrinks</w:t>
            </w:r>
            <w:proofErr w:type="spellEnd"/>
          </w:p>
        </w:tc>
        <w:tc>
          <w:tcPr>
            <w:tcW w:w="254" w:type="pct"/>
            <w:vAlign w:val="center"/>
          </w:tcPr>
          <w:p w:rsidR="00A76A23" w:rsidRPr="001145C0" w:rsidRDefault="00A76A23" w:rsidP="00DA3D8D">
            <w:pPr>
              <w:jc w:val="center"/>
              <w:rPr>
                <w:color w:val="000000"/>
                <w:lang w:eastAsia="en-US"/>
              </w:rPr>
            </w:pPr>
          </w:p>
        </w:tc>
        <w:tc>
          <w:tcPr>
            <w:tcW w:w="265" w:type="pct"/>
            <w:vAlign w:val="center"/>
          </w:tcPr>
          <w:p w:rsidR="00A76A23" w:rsidRPr="00A76A23" w:rsidRDefault="00A76A23">
            <w:pPr>
              <w:jc w:val="center"/>
            </w:pPr>
            <w:r w:rsidRPr="00A76A23">
              <w:t>1,200</w:t>
            </w:r>
          </w:p>
        </w:tc>
        <w:tc>
          <w:tcPr>
            <w:tcW w:w="298" w:type="pct"/>
            <w:vAlign w:val="center"/>
          </w:tcPr>
          <w:p w:rsidR="00A76A23" w:rsidRPr="001145C0" w:rsidRDefault="00A76A23" w:rsidP="00DA3D8D">
            <w:pPr>
              <w:jc w:val="center"/>
              <w:rPr>
                <w:color w:val="000000"/>
              </w:rPr>
            </w:pPr>
            <w:proofErr w:type="spellStart"/>
            <w:r>
              <w:rPr>
                <w:color w:val="000000"/>
              </w:rPr>
              <w:t>pax</w:t>
            </w:r>
            <w:proofErr w:type="spellEnd"/>
          </w:p>
        </w:tc>
        <w:tc>
          <w:tcPr>
            <w:tcW w:w="463" w:type="pct"/>
          </w:tcPr>
          <w:p w:rsidR="00A76A23" w:rsidRDefault="00A76A23" w:rsidP="00DA3D8D">
            <w:pPr>
              <w:suppressAutoHyphens/>
              <w:rPr>
                <w:sz w:val="22"/>
                <w:szCs w:val="22"/>
              </w:rPr>
            </w:pPr>
          </w:p>
        </w:tc>
        <w:tc>
          <w:tcPr>
            <w:tcW w:w="416" w:type="pct"/>
            <w:gridSpan w:val="2"/>
          </w:tcPr>
          <w:p w:rsidR="00A76A23" w:rsidRDefault="00A76A23" w:rsidP="00DA3D8D">
            <w:pPr>
              <w:suppressAutoHyphens/>
              <w:rPr>
                <w:sz w:val="22"/>
                <w:szCs w:val="22"/>
              </w:rPr>
            </w:pPr>
          </w:p>
        </w:tc>
        <w:tc>
          <w:tcPr>
            <w:tcW w:w="486" w:type="pct"/>
            <w:gridSpan w:val="2"/>
          </w:tcPr>
          <w:p w:rsidR="00A76A23" w:rsidRDefault="00A76A23" w:rsidP="00DA3D8D">
            <w:pPr>
              <w:suppressAutoHyphens/>
              <w:rPr>
                <w:sz w:val="22"/>
                <w:szCs w:val="22"/>
              </w:rPr>
            </w:pPr>
          </w:p>
        </w:tc>
        <w:tc>
          <w:tcPr>
            <w:tcW w:w="417" w:type="pct"/>
            <w:gridSpan w:val="2"/>
          </w:tcPr>
          <w:p w:rsidR="00A76A23" w:rsidRDefault="00A76A23" w:rsidP="00DA3D8D">
            <w:pPr>
              <w:suppressAutoHyphens/>
              <w:rPr>
                <w:sz w:val="22"/>
                <w:szCs w:val="22"/>
              </w:rPr>
            </w:pPr>
          </w:p>
        </w:tc>
        <w:tc>
          <w:tcPr>
            <w:tcW w:w="452" w:type="pct"/>
            <w:gridSpan w:val="2"/>
          </w:tcPr>
          <w:p w:rsidR="00A76A23" w:rsidRDefault="00A76A23" w:rsidP="00DA3D8D">
            <w:pPr>
              <w:suppressAutoHyphens/>
              <w:rPr>
                <w:sz w:val="22"/>
                <w:szCs w:val="22"/>
              </w:rPr>
            </w:pPr>
          </w:p>
        </w:tc>
        <w:tc>
          <w:tcPr>
            <w:tcW w:w="483" w:type="pct"/>
          </w:tcPr>
          <w:p w:rsidR="00A76A23" w:rsidRDefault="00A76A23" w:rsidP="00DA3D8D">
            <w:pPr>
              <w:suppressAutoHyphens/>
              <w:rPr>
                <w:sz w:val="22"/>
                <w:szCs w:val="22"/>
              </w:rPr>
            </w:pPr>
          </w:p>
        </w:tc>
      </w:tr>
      <w:tr w:rsidR="00A76A23" w:rsidTr="00A76A23">
        <w:trPr>
          <w:trHeight w:val="147"/>
        </w:trPr>
        <w:tc>
          <w:tcPr>
            <w:tcW w:w="192" w:type="pct"/>
            <w:vAlign w:val="bottom"/>
          </w:tcPr>
          <w:p w:rsidR="00A76A23" w:rsidRPr="00BB506C" w:rsidRDefault="00A76A23" w:rsidP="00DA3D8D">
            <w:pPr>
              <w:jc w:val="center"/>
              <w:rPr>
                <w:color w:val="000000"/>
                <w:lang w:eastAsia="en-US"/>
              </w:rPr>
            </w:pPr>
            <w:r>
              <w:rPr>
                <w:color w:val="000000"/>
                <w:lang w:eastAsia="en-US"/>
              </w:rPr>
              <w:t>2</w:t>
            </w:r>
          </w:p>
        </w:tc>
        <w:tc>
          <w:tcPr>
            <w:tcW w:w="1274" w:type="pct"/>
            <w:vAlign w:val="center"/>
          </w:tcPr>
          <w:p w:rsidR="00A76A23" w:rsidRPr="00A76A23" w:rsidRDefault="00A76A23">
            <w:r w:rsidRPr="00A76A23">
              <w:t xml:space="preserve">MEALS 2 </w:t>
            </w:r>
            <w:proofErr w:type="spellStart"/>
            <w:r w:rsidRPr="00A76A23">
              <w:t>Rice,pork</w:t>
            </w:r>
            <w:proofErr w:type="spellEnd"/>
            <w:r w:rsidRPr="00A76A23">
              <w:t xml:space="preserve"> </w:t>
            </w:r>
            <w:proofErr w:type="spellStart"/>
            <w:r w:rsidRPr="00A76A23">
              <w:t>steak,fish</w:t>
            </w:r>
            <w:proofErr w:type="spellEnd"/>
            <w:r w:rsidRPr="00A76A23">
              <w:t xml:space="preserve"> </w:t>
            </w:r>
            <w:proofErr w:type="spellStart"/>
            <w:r w:rsidRPr="00A76A23">
              <w:t>fillet,fruits,water</w:t>
            </w:r>
            <w:proofErr w:type="spellEnd"/>
            <w:r w:rsidRPr="00A76A23">
              <w:t xml:space="preserve"> and </w:t>
            </w:r>
            <w:proofErr w:type="spellStart"/>
            <w:r w:rsidRPr="00A76A23">
              <w:t>softdrink</w:t>
            </w:r>
            <w:proofErr w:type="spellEnd"/>
          </w:p>
        </w:tc>
        <w:tc>
          <w:tcPr>
            <w:tcW w:w="254" w:type="pct"/>
            <w:vAlign w:val="center"/>
          </w:tcPr>
          <w:p w:rsidR="00A76A23" w:rsidRPr="001145C0" w:rsidRDefault="00A76A23" w:rsidP="00DA3D8D">
            <w:pPr>
              <w:jc w:val="center"/>
              <w:rPr>
                <w:color w:val="000000"/>
              </w:rPr>
            </w:pPr>
          </w:p>
        </w:tc>
        <w:tc>
          <w:tcPr>
            <w:tcW w:w="265" w:type="pct"/>
            <w:vAlign w:val="center"/>
          </w:tcPr>
          <w:p w:rsidR="00A76A23" w:rsidRPr="00A76A23" w:rsidRDefault="00A76A23">
            <w:pPr>
              <w:jc w:val="center"/>
            </w:pPr>
            <w:r w:rsidRPr="00A76A23">
              <w:t>2,039</w:t>
            </w:r>
          </w:p>
        </w:tc>
        <w:tc>
          <w:tcPr>
            <w:tcW w:w="298" w:type="pct"/>
            <w:vAlign w:val="center"/>
          </w:tcPr>
          <w:p w:rsidR="00A76A23" w:rsidRPr="001145C0" w:rsidRDefault="00A76A23" w:rsidP="00DA3D8D">
            <w:pPr>
              <w:jc w:val="center"/>
              <w:rPr>
                <w:color w:val="000000"/>
              </w:rPr>
            </w:pPr>
            <w:proofErr w:type="spellStart"/>
            <w:r>
              <w:rPr>
                <w:color w:val="000000"/>
              </w:rPr>
              <w:t>pax</w:t>
            </w:r>
            <w:proofErr w:type="spellEnd"/>
          </w:p>
        </w:tc>
        <w:tc>
          <w:tcPr>
            <w:tcW w:w="463" w:type="pct"/>
          </w:tcPr>
          <w:p w:rsidR="00A76A23" w:rsidRDefault="00A76A23" w:rsidP="00DA3D8D">
            <w:pPr>
              <w:suppressAutoHyphens/>
              <w:rPr>
                <w:sz w:val="22"/>
                <w:szCs w:val="22"/>
              </w:rPr>
            </w:pPr>
          </w:p>
        </w:tc>
        <w:tc>
          <w:tcPr>
            <w:tcW w:w="416" w:type="pct"/>
            <w:gridSpan w:val="2"/>
          </w:tcPr>
          <w:p w:rsidR="00A76A23" w:rsidRDefault="00A76A23" w:rsidP="00DA3D8D">
            <w:pPr>
              <w:suppressAutoHyphens/>
              <w:rPr>
                <w:sz w:val="22"/>
                <w:szCs w:val="22"/>
              </w:rPr>
            </w:pPr>
          </w:p>
        </w:tc>
        <w:tc>
          <w:tcPr>
            <w:tcW w:w="486" w:type="pct"/>
            <w:gridSpan w:val="2"/>
          </w:tcPr>
          <w:p w:rsidR="00A76A23" w:rsidRDefault="00A76A23" w:rsidP="00A76A23">
            <w:pPr>
              <w:suppressAutoHyphens/>
              <w:jc w:val="center"/>
              <w:rPr>
                <w:sz w:val="22"/>
                <w:szCs w:val="22"/>
              </w:rPr>
            </w:pPr>
          </w:p>
        </w:tc>
        <w:tc>
          <w:tcPr>
            <w:tcW w:w="417" w:type="pct"/>
            <w:gridSpan w:val="2"/>
          </w:tcPr>
          <w:p w:rsidR="00A76A23" w:rsidRDefault="00A76A23" w:rsidP="00DA3D8D">
            <w:pPr>
              <w:suppressAutoHyphens/>
              <w:rPr>
                <w:sz w:val="22"/>
                <w:szCs w:val="22"/>
              </w:rPr>
            </w:pPr>
          </w:p>
        </w:tc>
        <w:tc>
          <w:tcPr>
            <w:tcW w:w="452" w:type="pct"/>
            <w:gridSpan w:val="2"/>
          </w:tcPr>
          <w:p w:rsidR="00A76A23" w:rsidRDefault="00A76A23" w:rsidP="00DA3D8D">
            <w:pPr>
              <w:suppressAutoHyphens/>
              <w:rPr>
                <w:sz w:val="22"/>
                <w:szCs w:val="22"/>
              </w:rPr>
            </w:pPr>
          </w:p>
        </w:tc>
        <w:tc>
          <w:tcPr>
            <w:tcW w:w="483" w:type="pct"/>
          </w:tcPr>
          <w:p w:rsidR="00A76A23" w:rsidRDefault="00A76A23" w:rsidP="00DA3D8D">
            <w:pPr>
              <w:suppressAutoHyphens/>
              <w:rPr>
                <w:sz w:val="22"/>
                <w:szCs w:val="22"/>
              </w:rPr>
            </w:pPr>
          </w:p>
        </w:tc>
      </w:tr>
      <w:tr w:rsidR="00A76A23" w:rsidTr="00451161">
        <w:trPr>
          <w:trHeight w:val="147"/>
        </w:trPr>
        <w:tc>
          <w:tcPr>
            <w:tcW w:w="192" w:type="pct"/>
            <w:vAlign w:val="bottom"/>
          </w:tcPr>
          <w:p w:rsidR="00A76A23" w:rsidRDefault="00A76A23" w:rsidP="00DA3D8D">
            <w:pPr>
              <w:jc w:val="center"/>
              <w:rPr>
                <w:color w:val="000000"/>
                <w:lang w:eastAsia="en-US"/>
              </w:rPr>
            </w:pPr>
            <w:r>
              <w:rPr>
                <w:color w:val="000000"/>
                <w:lang w:eastAsia="en-US"/>
              </w:rPr>
              <w:t>3</w:t>
            </w:r>
          </w:p>
        </w:tc>
        <w:tc>
          <w:tcPr>
            <w:tcW w:w="1274" w:type="pct"/>
            <w:vAlign w:val="center"/>
          </w:tcPr>
          <w:p w:rsidR="00A76A23" w:rsidRPr="00A76A23" w:rsidRDefault="00A76A23">
            <w:r w:rsidRPr="00A76A23">
              <w:t xml:space="preserve">SNACKS </w:t>
            </w:r>
            <w:proofErr w:type="spellStart"/>
            <w:r w:rsidRPr="00A76A23">
              <w:t>Puto</w:t>
            </w:r>
            <w:proofErr w:type="spellEnd"/>
            <w:r w:rsidRPr="00A76A23">
              <w:t xml:space="preserve"> and </w:t>
            </w:r>
            <w:proofErr w:type="spellStart"/>
            <w:r w:rsidRPr="00A76A23">
              <w:t>Bibingka</w:t>
            </w:r>
            <w:proofErr w:type="spellEnd"/>
            <w:r w:rsidRPr="00A76A23">
              <w:t xml:space="preserve"> with Juice</w:t>
            </w:r>
          </w:p>
        </w:tc>
        <w:tc>
          <w:tcPr>
            <w:tcW w:w="254" w:type="pct"/>
            <w:vAlign w:val="center"/>
          </w:tcPr>
          <w:p w:rsidR="00A76A23" w:rsidRPr="001145C0" w:rsidRDefault="00A76A23" w:rsidP="00DA3D8D">
            <w:pPr>
              <w:jc w:val="center"/>
              <w:rPr>
                <w:color w:val="000000"/>
              </w:rPr>
            </w:pPr>
          </w:p>
        </w:tc>
        <w:tc>
          <w:tcPr>
            <w:tcW w:w="265" w:type="pct"/>
            <w:vAlign w:val="center"/>
          </w:tcPr>
          <w:p w:rsidR="00A76A23" w:rsidRPr="00A76A23" w:rsidRDefault="00A76A23">
            <w:pPr>
              <w:jc w:val="center"/>
            </w:pPr>
            <w:r w:rsidRPr="00A76A23">
              <w:t>2,635</w:t>
            </w:r>
          </w:p>
        </w:tc>
        <w:tc>
          <w:tcPr>
            <w:tcW w:w="298" w:type="pct"/>
          </w:tcPr>
          <w:p w:rsidR="00A76A23" w:rsidRDefault="00A76A23" w:rsidP="00A76A23">
            <w:pPr>
              <w:jc w:val="center"/>
            </w:pPr>
            <w:proofErr w:type="spellStart"/>
            <w:r w:rsidRPr="002B021C">
              <w:rPr>
                <w:color w:val="000000"/>
              </w:rPr>
              <w:t>pax</w:t>
            </w:r>
            <w:proofErr w:type="spellEnd"/>
          </w:p>
        </w:tc>
        <w:tc>
          <w:tcPr>
            <w:tcW w:w="463" w:type="pct"/>
          </w:tcPr>
          <w:p w:rsidR="00A76A23" w:rsidRDefault="00A76A23" w:rsidP="00DA3D8D">
            <w:pPr>
              <w:suppressAutoHyphens/>
              <w:rPr>
                <w:sz w:val="22"/>
                <w:szCs w:val="22"/>
              </w:rPr>
            </w:pPr>
          </w:p>
        </w:tc>
        <w:tc>
          <w:tcPr>
            <w:tcW w:w="416" w:type="pct"/>
            <w:gridSpan w:val="2"/>
          </w:tcPr>
          <w:p w:rsidR="00A76A23" w:rsidRDefault="00A76A23" w:rsidP="00DA3D8D">
            <w:pPr>
              <w:suppressAutoHyphens/>
              <w:rPr>
                <w:sz w:val="22"/>
                <w:szCs w:val="22"/>
              </w:rPr>
            </w:pPr>
          </w:p>
        </w:tc>
        <w:tc>
          <w:tcPr>
            <w:tcW w:w="486" w:type="pct"/>
            <w:gridSpan w:val="2"/>
          </w:tcPr>
          <w:p w:rsidR="00A76A23" w:rsidRDefault="00A76A23" w:rsidP="00A76A23">
            <w:pPr>
              <w:suppressAutoHyphens/>
              <w:jc w:val="center"/>
              <w:rPr>
                <w:sz w:val="22"/>
                <w:szCs w:val="22"/>
              </w:rPr>
            </w:pPr>
          </w:p>
        </w:tc>
        <w:tc>
          <w:tcPr>
            <w:tcW w:w="417" w:type="pct"/>
            <w:gridSpan w:val="2"/>
          </w:tcPr>
          <w:p w:rsidR="00A76A23" w:rsidRDefault="00A76A23" w:rsidP="00DA3D8D">
            <w:pPr>
              <w:suppressAutoHyphens/>
              <w:rPr>
                <w:sz w:val="22"/>
                <w:szCs w:val="22"/>
              </w:rPr>
            </w:pPr>
          </w:p>
        </w:tc>
        <w:tc>
          <w:tcPr>
            <w:tcW w:w="452" w:type="pct"/>
            <w:gridSpan w:val="2"/>
          </w:tcPr>
          <w:p w:rsidR="00A76A23" w:rsidRDefault="00A76A23" w:rsidP="00DA3D8D">
            <w:pPr>
              <w:suppressAutoHyphens/>
              <w:rPr>
                <w:sz w:val="22"/>
                <w:szCs w:val="22"/>
              </w:rPr>
            </w:pPr>
          </w:p>
        </w:tc>
        <w:tc>
          <w:tcPr>
            <w:tcW w:w="483" w:type="pct"/>
          </w:tcPr>
          <w:p w:rsidR="00A76A23" w:rsidRDefault="00A76A23" w:rsidP="00DA3D8D">
            <w:pPr>
              <w:suppressAutoHyphens/>
              <w:rPr>
                <w:sz w:val="22"/>
                <w:szCs w:val="22"/>
              </w:rPr>
            </w:pPr>
          </w:p>
        </w:tc>
      </w:tr>
      <w:tr w:rsidR="00A76A23" w:rsidTr="00451161">
        <w:trPr>
          <w:trHeight w:val="147"/>
        </w:trPr>
        <w:tc>
          <w:tcPr>
            <w:tcW w:w="192" w:type="pct"/>
            <w:vAlign w:val="bottom"/>
          </w:tcPr>
          <w:p w:rsidR="00A76A23" w:rsidRDefault="00A76A23" w:rsidP="00DA3D8D">
            <w:pPr>
              <w:jc w:val="center"/>
              <w:rPr>
                <w:color w:val="000000"/>
                <w:lang w:eastAsia="en-US"/>
              </w:rPr>
            </w:pPr>
            <w:r>
              <w:rPr>
                <w:color w:val="000000"/>
                <w:lang w:eastAsia="en-US"/>
              </w:rPr>
              <w:t>4</w:t>
            </w:r>
          </w:p>
        </w:tc>
        <w:tc>
          <w:tcPr>
            <w:tcW w:w="1274" w:type="pct"/>
            <w:vAlign w:val="center"/>
          </w:tcPr>
          <w:p w:rsidR="00A76A23" w:rsidRPr="00A76A23" w:rsidRDefault="00A76A23">
            <w:r w:rsidRPr="00A76A23">
              <w:t xml:space="preserve">SNACKS </w:t>
            </w:r>
            <w:proofErr w:type="spellStart"/>
            <w:r w:rsidRPr="00A76A23">
              <w:t>Siopao</w:t>
            </w:r>
            <w:proofErr w:type="spellEnd"/>
            <w:r w:rsidRPr="00A76A23">
              <w:t xml:space="preserve"> and Special </w:t>
            </w:r>
            <w:proofErr w:type="spellStart"/>
            <w:r w:rsidRPr="00A76A23">
              <w:t>mamon</w:t>
            </w:r>
            <w:proofErr w:type="spellEnd"/>
            <w:r w:rsidRPr="00A76A23">
              <w:t xml:space="preserve"> with Juice</w:t>
            </w:r>
          </w:p>
        </w:tc>
        <w:tc>
          <w:tcPr>
            <w:tcW w:w="254" w:type="pct"/>
            <w:vAlign w:val="center"/>
          </w:tcPr>
          <w:p w:rsidR="00A76A23" w:rsidRPr="001145C0" w:rsidRDefault="00A76A23" w:rsidP="00DA3D8D">
            <w:pPr>
              <w:jc w:val="center"/>
              <w:rPr>
                <w:color w:val="000000"/>
              </w:rPr>
            </w:pPr>
          </w:p>
        </w:tc>
        <w:tc>
          <w:tcPr>
            <w:tcW w:w="265" w:type="pct"/>
            <w:vAlign w:val="center"/>
          </w:tcPr>
          <w:p w:rsidR="00A76A23" w:rsidRPr="00A76A23" w:rsidRDefault="00A76A23">
            <w:pPr>
              <w:jc w:val="center"/>
            </w:pPr>
            <w:r w:rsidRPr="00A76A23">
              <w:t>2,035</w:t>
            </w:r>
          </w:p>
        </w:tc>
        <w:tc>
          <w:tcPr>
            <w:tcW w:w="298" w:type="pct"/>
          </w:tcPr>
          <w:p w:rsidR="00A76A23" w:rsidRDefault="00A76A23" w:rsidP="00A76A23">
            <w:pPr>
              <w:jc w:val="center"/>
            </w:pPr>
            <w:proofErr w:type="spellStart"/>
            <w:r w:rsidRPr="002B021C">
              <w:rPr>
                <w:color w:val="000000"/>
              </w:rPr>
              <w:t>pax</w:t>
            </w:r>
            <w:proofErr w:type="spellEnd"/>
          </w:p>
        </w:tc>
        <w:tc>
          <w:tcPr>
            <w:tcW w:w="463" w:type="pct"/>
          </w:tcPr>
          <w:p w:rsidR="00A76A23" w:rsidRDefault="00A76A23" w:rsidP="00DA3D8D">
            <w:pPr>
              <w:suppressAutoHyphens/>
              <w:rPr>
                <w:sz w:val="22"/>
                <w:szCs w:val="22"/>
              </w:rPr>
            </w:pPr>
          </w:p>
        </w:tc>
        <w:tc>
          <w:tcPr>
            <w:tcW w:w="416" w:type="pct"/>
            <w:gridSpan w:val="2"/>
          </w:tcPr>
          <w:p w:rsidR="00A76A23" w:rsidRDefault="00A76A23" w:rsidP="00DA3D8D">
            <w:pPr>
              <w:suppressAutoHyphens/>
              <w:rPr>
                <w:sz w:val="22"/>
                <w:szCs w:val="22"/>
              </w:rPr>
            </w:pPr>
          </w:p>
        </w:tc>
        <w:tc>
          <w:tcPr>
            <w:tcW w:w="486" w:type="pct"/>
            <w:gridSpan w:val="2"/>
          </w:tcPr>
          <w:p w:rsidR="00A76A23" w:rsidRDefault="00A76A23" w:rsidP="00A76A23">
            <w:pPr>
              <w:suppressAutoHyphens/>
              <w:jc w:val="center"/>
              <w:rPr>
                <w:sz w:val="22"/>
                <w:szCs w:val="22"/>
              </w:rPr>
            </w:pPr>
          </w:p>
        </w:tc>
        <w:tc>
          <w:tcPr>
            <w:tcW w:w="417" w:type="pct"/>
            <w:gridSpan w:val="2"/>
          </w:tcPr>
          <w:p w:rsidR="00A76A23" w:rsidRDefault="00A76A23" w:rsidP="00DA3D8D">
            <w:pPr>
              <w:suppressAutoHyphens/>
              <w:rPr>
                <w:sz w:val="22"/>
                <w:szCs w:val="22"/>
              </w:rPr>
            </w:pPr>
          </w:p>
        </w:tc>
        <w:tc>
          <w:tcPr>
            <w:tcW w:w="452" w:type="pct"/>
            <w:gridSpan w:val="2"/>
          </w:tcPr>
          <w:p w:rsidR="00A76A23" w:rsidRDefault="00A76A23" w:rsidP="00DA3D8D">
            <w:pPr>
              <w:suppressAutoHyphens/>
              <w:rPr>
                <w:sz w:val="22"/>
                <w:szCs w:val="22"/>
              </w:rPr>
            </w:pPr>
          </w:p>
        </w:tc>
        <w:tc>
          <w:tcPr>
            <w:tcW w:w="483" w:type="pct"/>
          </w:tcPr>
          <w:p w:rsidR="00A76A23" w:rsidRDefault="00A76A23"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lastRenderedPageBreak/>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093EE3">
      <w:pPr>
        <w:spacing w:line="360" w:lineRule="auto"/>
      </w:pPr>
      <w:r>
        <w:t xml:space="preserve">Business </w:t>
      </w:r>
      <w:r w:rsidR="00DF6657">
        <w:t>Name: ______________________________</w:t>
      </w:r>
      <w:r>
        <w:t>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093EE3">
      <w:pPr>
        <w:spacing w:after="240"/>
      </w:pPr>
      <w:r>
        <w:t xml:space="preserve">Business </w:t>
      </w:r>
      <w:r w:rsidR="00DF6657">
        <w:t>Name: ______________________________</w:t>
      </w:r>
      <w:r>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7C2BEE" w:rsidRPr="00DB0FE9" w:rsidRDefault="007C2BEE" w:rsidP="007C2BEE">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451161" w:rsidRDefault="00451161"/>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937D6" w:rsidRDefault="003937D6"/>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451161" w:rsidRDefault="00451161">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22" w:rsidRDefault="005C6722">
      <w:r>
        <w:separator/>
      </w:r>
    </w:p>
  </w:endnote>
  <w:endnote w:type="continuationSeparator" w:id="0">
    <w:p w:rsidR="005C6722" w:rsidRDefault="005C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p w:rsidR="00451161" w:rsidRDefault="00451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16</w:t>
    </w:r>
    <w:r>
      <w:rPr>
        <w:sz w:val="20"/>
        <w:szCs w:val="20"/>
      </w:rPr>
      <w:fldChar w:fldCharType="end"/>
    </w:r>
  </w:p>
  <w:p w:rsidR="00451161" w:rsidRDefault="004511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rsidR="00451161" w:rsidRDefault="004511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rsidR="00451161" w:rsidRDefault="0045116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451161" w:rsidRDefault="00451161">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24</w:t>
        </w:r>
        <w:r>
          <w:rPr>
            <w:sz w:val="20"/>
          </w:rPr>
          <w:fldChar w:fldCharType="end"/>
        </w:r>
      </w:p>
    </w:sdtContent>
  </w:sdt>
  <w:p w:rsidR="00451161" w:rsidRDefault="0045116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47</w:t>
    </w:r>
    <w:r>
      <w:rPr>
        <w:sz w:val="20"/>
        <w:szCs w:val="20"/>
      </w:rPr>
      <w:fldChar w:fldCharType="end"/>
    </w:r>
  </w:p>
  <w:p w:rsidR="00451161" w:rsidRDefault="00451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22" w:rsidRDefault="005C6722">
      <w:r>
        <w:separator/>
      </w:r>
    </w:p>
  </w:footnote>
  <w:footnote w:type="continuationSeparator" w:id="0">
    <w:p w:rsidR="005C6722" w:rsidRDefault="005C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61" w:rsidRDefault="00451161">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22DC"/>
    <w:rsid w:val="00004F86"/>
    <w:rsid w:val="00005C03"/>
    <w:rsid w:val="0001013E"/>
    <w:rsid w:val="00011263"/>
    <w:rsid w:val="000121E7"/>
    <w:rsid w:val="00012212"/>
    <w:rsid w:val="00013C8A"/>
    <w:rsid w:val="00015F80"/>
    <w:rsid w:val="00016A3D"/>
    <w:rsid w:val="00020B24"/>
    <w:rsid w:val="00031634"/>
    <w:rsid w:val="00032535"/>
    <w:rsid w:val="00032FC4"/>
    <w:rsid w:val="00036C31"/>
    <w:rsid w:val="00037568"/>
    <w:rsid w:val="00041AC9"/>
    <w:rsid w:val="00042194"/>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71706"/>
    <w:rsid w:val="00080542"/>
    <w:rsid w:val="000821F7"/>
    <w:rsid w:val="00082CA0"/>
    <w:rsid w:val="00084B30"/>
    <w:rsid w:val="00087158"/>
    <w:rsid w:val="0009009E"/>
    <w:rsid w:val="000923E0"/>
    <w:rsid w:val="0009244C"/>
    <w:rsid w:val="00093CCD"/>
    <w:rsid w:val="00093EE3"/>
    <w:rsid w:val="000941D8"/>
    <w:rsid w:val="000972C3"/>
    <w:rsid w:val="000979CE"/>
    <w:rsid w:val="000A03E3"/>
    <w:rsid w:val="000A09E8"/>
    <w:rsid w:val="000A3E3A"/>
    <w:rsid w:val="000B7BE0"/>
    <w:rsid w:val="000C266F"/>
    <w:rsid w:val="000C5347"/>
    <w:rsid w:val="000C71AF"/>
    <w:rsid w:val="000D0169"/>
    <w:rsid w:val="000D33E5"/>
    <w:rsid w:val="000D5569"/>
    <w:rsid w:val="000D78E1"/>
    <w:rsid w:val="000E14FD"/>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207CA"/>
    <w:rsid w:val="00122588"/>
    <w:rsid w:val="001225EB"/>
    <w:rsid w:val="00124B28"/>
    <w:rsid w:val="00125D93"/>
    <w:rsid w:val="0012602E"/>
    <w:rsid w:val="00131872"/>
    <w:rsid w:val="00131DD0"/>
    <w:rsid w:val="00132245"/>
    <w:rsid w:val="00132985"/>
    <w:rsid w:val="00134975"/>
    <w:rsid w:val="00142064"/>
    <w:rsid w:val="0014454D"/>
    <w:rsid w:val="00146E80"/>
    <w:rsid w:val="00150230"/>
    <w:rsid w:val="00151146"/>
    <w:rsid w:val="00156C0F"/>
    <w:rsid w:val="001619CF"/>
    <w:rsid w:val="001646D6"/>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0B09"/>
    <w:rsid w:val="00191656"/>
    <w:rsid w:val="0019468A"/>
    <w:rsid w:val="001956E1"/>
    <w:rsid w:val="00195DCE"/>
    <w:rsid w:val="001A4F79"/>
    <w:rsid w:val="001A5797"/>
    <w:rsid w:val="001A5D7F"/>
    <w:rsid w:val="001A72DB"/>
    <w:rsid w:val="001B0140"/>
    <w:rsid w:val="001B1D42"/>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1188E"/>
    <w:rsid w:val="002153C8"/>
    <w:rsid w:val="00220504"/>
    <w:rsid w:val="00220898"/>
    <w:rsid w:val="002240D8"/>
    <w:rsid w:val="002263E7"/>
    <w:rsid w:val="00227814"/>
    <w:rsid w:val="00230621"/>
    <w:rsid w:val="00230B44"/>
    <w:rsid w:val="0023105D"/>
    <w:rsid w:val="00233FE0"/>
    <w:rsid w:val="00234DD5"/>
    <w:rsid w:val="00242BBE"/>
    <w:rsid w:val="00245A36"/>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4246"/>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07E61"/>
    <w:rsid w:val="00312A63"/>
    <w:rsid w:val="00313938"/>
    <w:rsid w:val="00313A49"/>
    <w:rsid w:val="00313D94"/>
    <w:rsid w:val="00314DD2"/>
    <w:rsid w:val="003170A7"/>
    <w:rsid w:val="00321B53"/>
    <w:rsid w:val="0032201C"/>
    <w:rsid w:val="00324C8A"/>
    <w:rsid w:val="00324D47"/>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2750"/>
    <w:rsid w:val="0036379D"/>
    <w:rsid w:val="003640CA"/>
    <w:rsid w:val="00366F83"/>
    <w:rsid w:val="00370161"/>
    <w:rsid w:val="00373F5E"/>
    <w:rsid w:val="00377961"/>
    <w:rsid w:val="003813A2"/>
    <w:rsid w:val="00381FA3"/>
    <w:rsid w:val="0038244E"/>
    <w:rsid w:val="00382BCD"/>
    <w:rsid w:val="00382FFB"/>
    <w:rsid w:val="0038383A"/>
    <w:rsid w:val="0038578E"/>
    <w:rsid w:val="00385CD7"/>
    <w:rsid w:val="003867A3"/>
    <w:rsid w:val="003879CF"/>
    <w:rsid w:val="003937D6"/>
    <w:rsid w:val="00394787"/>
    <w:rsid w:val="003949F2"/>
    <w:rsid w:val="00394E74"/>
    <w:rsid w:val="00395EEF"/>
    <w:rsid w:val="00396262"/>
    <w:rsid w:val="003968AB"/>
    <w:rsid w:val="003977D8"/>
    <w:rsid w:val="00397C7A"/>
    <w:rsid w:val="003A34C6"/>
    <w:rsid w:val="003A5C16"/>
    <w:rsid w:val="003B074A"/>
    <w:rsid w:val="003B5434"/>
    <w:rsid w:val="003B59A5"/>
    <w:rsid w:val="003B59AB"/>
    <w:rsid w:val="003B63FB"/>
    <w:rsid w:val="003B7040"/>
    <w:rsid w:val="003C07EC"/>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282E"/>
    <w:rsid w:val="003E6163"/>
    <w:rsid w:val="003F016D"/>
    <w:rsid w:val="003F340B"/>
    <w:rsid w:val="003F4D7A"/>
    <w:rsid w:val="004010F9"/>
    <w:rsid w:val="00401CC8"/>
    <w:rsid w:val="004032BE"/>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2AAE"/>
    <w:rsid w:val="00433F2D"/>
    <w:rsid w:val="00434783"/>
    <w:rsid w:val="0043613A"/>
    <w:rsid w:val="00443DA0"/>
    <w:rsid w:val="004462E3"/>
    <w:rsid w:val="00451161"/>
    <w:rsid w:val="00451885"/>
    <w:rsid w:val="00452915"/>
    <w:rsid w:val="00452BA9"/>
    <w:rsid w:val="004536E5"/>
    <w:rsid w:val="00453C90"/>
    <w:rsid w:val="00456729"/>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7C94"/>
    <w:rsid w:val="004B145B"/>
    <w:rsid w:val="004B7273"/>
    <w:rsid w:val="004C0F3C"/>
    <w:rsid w:val="004C1621"/>
    <w:rsid w:val="004C739A"/>
    <w:rsid w:val="004C7FA1"/>
    <w:rsid w:val="004D08B2"/>
    <w:rsid w:val="004E0157"/>
    <w:rsid w:val="004E17AD"/>
    <w:rsid w:val="004E1E3A"/>
    <w:rsid w:val="004E383C"/>
    <w:rsid w:val="004E4D41"/>
    <w:rsid w:val="00500C5C"/>
    <w:rsid w:val="00501116"/>
    <w:rsid w:val="005038C0"/>
    <w:rsid w:val="005039F6"/>
    <w:rsid w:val="00503E32"/>
    <w:rsid w:val="00505CE0"/>
    <w:rsid w:val="00510193"/>
    <w:rsid w:val="00510D49"/>
    <w:rsid w:val="0051395D"/>
    <w:rsid w:val="00514913"/>
    <w:rsid w:val="00515111"/>
    <w:rsid w:val="005165E0"/>
    <w:rsid w:val="00517465"/>
    <w:rsid w:val="00520083"/>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0F8E"/>
    <w:rsid w:val="00552AE3"/>
    <w:rsid w:val="0055413C"/>
    <w:rsid w:val="00555036"/>
    <w:rsid w:val="005564D5"/>
    <w:rsid w:val="0056050F"/>
    <w:rsid w:val="00560994"/>
    <w:rsid w:val="005611F6"/>
    <w:rsid w:val="00561AE6"/>
    <w:rsid w:val="00565ECF"/>
    <w:rsid w:val="005705A2"/>
    <w:rsid w:val="00574DBC"/>
    <w:rsid w:val="00574E45"/>
    <w:rsid w:val="005779EB"/>
    <w:rsid w:val="00577F04"/>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C6722"/>
    <w:rsid w:val="005D1693"/>
    <w:rsid w:val="005D273A"/>
    <w:rsid w:val="005D3BC9"/>
    <w:rsid w:val="005D4F86"/>
    <w:rsid w:val="005D6843"/>
    <w:rsid w:val="005D706E"/>
    <w:rsid w:val="005D7790"/>
    <w:rsid w:val="005D7F59"/>
    <w:rsid w:val="005E0A1C"/>
    <w:rsid w:val="005E16D7"/>
    <w:rsid w:val="005E2493"/>
    <w:rsid w:val="005E2BC4"/>
    <w:rsid w:val="005E3AC4"/>
    <w:rsid w:val="005E4A86"/>
    <w:rsid w:val="005E679B"/>
    <w:rsid w:val="005F142C"/>
    <w:rsid w:val="005F4812"/>
    <w:rsid w:val="005F52AC"/>
    <w:rsid w:val="005F6EB0"/>
    <w:rsid w:val="005F7D86"/>
    <w:rsid w:val="00600C60"/>
    <w:rsid w:val="0060120C"/>
    <w:rsid w:val="00603A4E"/>
    <w:rsid w:val="006073D7"/>
    <w:rsid w:val="006160C5"/>
    <w:rsid w:val="006174A8"/>
    <w:rsid w:val="006247B1"/>
    <w:rsid w:val="00624901"/>
    <w:rsid w:val="006264C0"/>
    <w:rsid w:val="00626EA2"/>
    <w:rsid w:val="00630119"/>
    <w:rsid w:val="00630A72"/>
    <w:rsid w:val="0063204E"/>
    <w:rsid w:val="00633926"/>
    <w:rsid w:val="00641362"/>
    <w:rsid w:val="00643B70"/>
    <w:rsid w:val="006440A4"/>
    <w:rsid w:val="006526AD"/>
    <w:rsid w:val="00657D33"/>
    <w:rsid w:val="00662731"/>
    <w:rsid w:val="00662801"/>
    <w:rsid w:val="0066288A"/>
    <w:rsid w:val="00662BED"/>
    <w:rsid w:val="0066302A"/>
    <w:rsid w:val="00663AC6"/>
    <w:rsid w:val="00663D85"/>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39DB"/>
    <w:rsid w:val="006A4BB0"/>
    <w:rsid w:val="006B6F0A"/>
    <w:rsid w:val="006B7D6C"/>
    <w:rsid w:val="006C0395"/>
    <w:rsid w:val="006C22B2"/>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16076"/>
    <w:rsid w:val="007215D8"/>
    <w:rsid w:val="00726903"/>
    <w:rsid w:val="0073034A"/>
    <w:rsid w:val="00730515"/>
    <w:rsid w:val="007355C0"/>
    <w:rsid w:val="00735C3A"/>
    <w:rsid w:val="0073652F"/>
    <w:rsid w:val="00736921"/>
    <w:rsid w:val="00737EF5"/>
    <w:rsid w:val="00742868"/>
    <w:rsid w:val="00743D27"/>
    <w:rsid w:val="00746DD1"/>
    <w:rsid w:val="007471C0"/>
    <w:rsid w:val="00747A84"/>
    <w:rsid w:val="007552E9"/>
    <w:rsid w:val="00757542"/>
    <w:rsid w:val="00761128"/>
    <w:rsid w:val="0076459A"/>
    <w:rsid w:val="00764C11"/>
    <w:rsid w:val="00764FC5"/>
    <w:rsid w:val="00765739"/>
    <w:rsid w:val="00771964"/>
    <w:rsid w:val="00773139"/>
    <w:rsid w:val="00774368"/>
    <w:rsid w:val="00775E6E"/>
    <w:rsid w:val="00780054"/>
    <w:rsid w:val="00780873"/>
    <w:rsid w:val="00780A5D"/>
    <w:rsid w:val="00780FD5"/>
    <w:rsid w:val="007819E3"/>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64C"/>
    <w:rsid w:val="007D0741"/>
    <w:rsid w:val="007D212D"/>
    <w:rsid w:val="007D4911"/>
    <w:rsid w:val="007D5023"/>
    <w:rsid w:val="007D62C9"/>
    <w:rsid w:val="007D781E"/>
    <w:rsid w:val="007E12BF"/>
    <w:rsid w:val="007E1750"/>
    <w:rsid w:val="007E1B9E"/>
    <w:rsid w:val="007E37F6"/>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2D22"/>
    <w:rsid w:val="00813ECA"/>
    <w:rsid w:val="00814F67"/>
    <w:rsid w:val="00821359"/>
    <w:rsid w:val="00821528"/>
    <w:rsid w:val="00822847"/>
    <w:rsid w:val="00823390"/>
    <w:rsid w:val="008260E0"/>
    <w:rsid w:val="00830F4B"/>
    <w:rsid w:val="00834515"/>
    <w:rsid w:val="0083683A"/>
    <w:rsid w:val="00837881"/>
    <w:rsid w:val="00837D0F"/>
    <w:rsid w:val="00840EAE"/>
    <w:rsid w:val="008411D9"/>
    <w:rsid w:val="008414A3"/>
    <w:rsid w:val="00843561"/>
    <w:rsid w:val="008444BC"/>
    <w:rsid w:val="00845A3B"/>
    <w:rsid w:val="00847DB4"/>
    <w:rsid w:val="00850207"/>
    <w:rsid w:val="00853377"/>
    <w:rsid w:val="00863B68"/>
    <w:rsid w:val="0086503B"/>
    <w:rsid w:val="00866DED"/>
    <w:rsid w:val="0086757D"/>
    <w:rsid w:val="008701A9"/>
    <w:rsid w:val="008704D5"/>
    <w:rsid w:val="00874A8F"/>
    <w:rsid w:val="008756D7"/>
    <w:rsid w:val="00882392"/>
    <w:rsid w:val="008843D6"/>
    <w:rsid w:val="00886306"/>
    <w:rsid w:val="008878E2"/>
    <w:rsid w:val="00887FC1"/>
    <w:rsid w:val="00895B61"/>
    <w:rsid w:val="008960BF"/>
    <w:rsid w:val="008A0110"/>
    <w:rsid w:val="008A4DF8"/>
    <w:rsid w:val="008A5FA8"/>
    <w:rsid w:val="008B09FD"/>
    <w:rsid w:val="008B3CAE"/>
    <w:rsid w:val="008B6832"/>
    <w:rsid w:val="008B687B"/>
    <w:rsid w:val="008B7D3C"/>
    <w:rsid w:val="008C3113"/>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14018"/>
    <w:rsid w:val="00914527"/>
    <w:rsid w:val="00914B8E"/>
    <w:rsid w:val="009172F5"/>
    <w:rsid w:val="00917F92"/>
    <w:rsid w:val="00921173"/>
    <w:rsid w:val="009223D6"/>
    <w:rsid w:val="009227C4"/>
    <w:rsid w:val="009230CC"/>
    <w:rsid w:val="00926C43"/>
    <w:rsid w:val="00935734"/>
    <w:rsid w:val="0093617B"/>
    <w:rsid w:val="00940EF1"/>
    <w:rsid w:val="0094223C"/>
    <w:rsid w:val="00942B62"/>
    <w:rsid w:val="0094355D"/>
    <w:rsid w:val="0094474C"/>
    <w:rsid w:val="0094485C"/>
    <w:rsid w:val="00946CF5"/>
    <w:rsid w:val="0094795C"/>
    <w:rsid w:val="00952BE9"/>
    <w:rsid w:val="009534FD"/>
    <w:rsid w:val="009546A0"/>
    <w:rsid w:val="00955108"/>
    <w:rsid w:val="00956B9B"/>
    <w:rsid w:val="0095778E"/>
    <w:rsid w:val="00962006"/>
    <w:rsid w:val="009635A5"/>
    <w:rsid w:val="00967CCE"/>
    <w:rsid w:val="00970995"/>
    <w:rsid w:val="009710BA"/>
    <w:rsid w:val="00972D3C"/>
    <w:rsid w:val="009734FF"/>
    <w:rsid w:val="00973832"/>
    <w:rsid w:val="0097674B"/>
    <w:rsid w:val="0098093B"/>
    <w:rsid w:val="009839CE"/>
    <w:rsid w:val="00991B84"/>
    <w:rsid w:val="00995B9E"/>
    <w:rsid w:val="0099655E"/>
    <w:rsid w:val="00996931"/>
    <w:rsid w:val="009A0979"/>
    <w:rsid w:val="009A2590"/>
    <w:rsid w:val="009A48DD"/>
    <w:rsid w:val="009A569F"/>
    <w:rsid w:val="009A7015"/>
    <w:rsid w:val="009B15A0"/>
    <w:rsid w:val="009B2AD6"/>
    <w:rsid w:val="009B6455"/>
    <w:rsid w:val="009C3A01"/>
    <w:rsid w:val="009C5106"/>
    <w:rsid w:val="009C5215"/>
    <w:rsid w:val="009C74B4"/>
    <w:rsid w:val="009D1064"/>
    <w:rsid w:val="009D2F89"/>
    <w:rsid w:val="009E1190"/>
    <w:rsid w:val="009E1F60"/>
    <w:rsid w:val="009E20E7"/>
    <w:rsid w:val="009E24C8"/>
    <w:rsid w:val="009E271D"/>
    <w:rsid w:val="009E45DB"/>
    <w:rsid w:val="009E499F"/>
    <w:rsid w:val="009E6849"/>
    <w:rsid w:val="009E6EF3"/>
    <w:rsid w:val="009E7DB3"/>
    <w:rsid w:val="009F11E4"/>
    <w:rsid w:val="009F1758"/>
    <w:rsid w:val="009F1DD2"/>
    <w:rsid w:val="009F3A7C"/>
    <w:rsid w:val="009F5550"/>
    <w:rsid w:val="00A035A2"/>
    <w:rsid w:val="00A03AEB"/>
    <w:rsid w:val="00A06CA5"/>
    <w:rsid w:val="00A10788"/>
    <w:rsid w:val="00A10E46"/>
    <w:rsid w:val="00A1194B"/>
    <w:rsid w:val="00A13E5E"/>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58CC"/>
    <w:rsid w:val="00A6215E"/>
    <w:rsid w:val="00A631FC"/>
    <w:rsid w:val="00A65C9C"/>
    <w:rsid w:val="00A661B5"/>
    <w:rsid w:val="00A66472"/>
    <w:rsid w:val="00A66F1B"/>
    <w:rsid w:val="00A71527"/>
    <w:rsid w:val="00A72BB0"/>
    <w:rsid w:val="00A74238"/>
    <w:rsid w:val="00A7436A"/>
    <w:rsid w:val="00A76A23"/>
    <w:rsid w:val="00A7705F"/>
    <w:rsid w:val="00A8260C"/>
    <w:rsid w:val="00A85177"/>
    <w:rsid w:val="00A854EA"/>
    <w:rsid w:val="00A92C0A"/>
    <w:rsid w:val="00A92D5A"/>
    <w:rsid w:val="00A92DCA"/>
    <w:rsid w:val="00A936E0"/>
    <w:rsid w:val="00A93FB0"/>
    <w:rsid w:val="00A95A45"/>
    <w:rsid w:val="00A96AAE"/>
    <w:rsid w:val="00AA374E"/>
    <w:rsid w:val="00AA41A1"/>
    <w:rsid w:val="00AA7FBE"/>
    <w:rsid w:val="00AB0EE3"/>
    <w:rsid w:val="00AB3231"/>
    <w:rsid w:val="00AB3D45"/>
    <w:rsid w:val="00AB3E62"/>
    <w:rsid w:val="00AC3E3C"/>
    <w:rsid w:val="00AD07F2"/>
    <w:rsid w:val="00AD1515"/>
    <w:rsid w:val="00AD42E0"/>
    <w:rsid w:val="00AD43AF"/>
    <w:rsid w:val="00AD6ADB"/>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6AAD"/>
    <w:rsid w:val="00B50BC0"/>
    <w:rsid w:val="00B52032"/>
    <w:rsid w:val="00B52B96"/>
    <w:rsid w:val="00B55CDA"/>
    <w:rsid w:val="00B55F1D"/>
    <w:rsid w:val="00B55F91"/>
    <w:rsid w:val="00B617FF"/>
    <w:rsid w:val="00B65D0A"/>
    <w:rsid w:val="00B6614A"/>
    <w:rsid w:val="00B715C7"/>
    <w:rsid w:val="00B71B3A"/>
    <w:rsid w:val="00B74EDC"/>
    <w:rsid w:val="00B752CF"/>
    <w:rsid w:val="00B75B09"/>
    <w:rsid w:val="00B765DF"/>
    <w:rsid w:val="00B76F2A"/>
    <w:rsid w:val="00B823A2"/>
    <w:rsid w:val="00B82BEB"/>
    <w:rsid w:val="00B84506"/>
    <w:rsid w:val="00B87F6C"/>
    <w:rsid w:val="00B94C55"/>
    <w:rsid w:val="00B9640D"/>
    <w:rsid w:val="00B97976"/>
    <w:rsid w:val="00BA0526"/>
    <w:rsid w:val="00BA103F"/>
    <w:rsid w:val="00BA51AB"/>
    <w:rsid w:val="00BB2938"/>
    <w:rsid w:val="00BB3720"/>
    <w:rsid w:val="00BB41DA"/>
    <w:rsid w:val="00BB506C"/>
    <w:rsid w:val="00BB61F6"/>
    <w:rsid w:val="00BB6443"/>
    <w:rsid w:val="00BB6CF6"/>
    <w:rsid w:val="00BB73C6"/>
    <w:rsid w:val="00BC19DC"/>
    <w:rsid w:val="00BC1D47"/>
    <w:rsid w:val="00BC56BA"/>
    <w:rsid w:val="00BC73F8"/>
    <w:rsid w:val="00BD0550"/>
    <w:rsid w:val="00BD3D3A"/>
    <w:rsid w:val="00BD3E17"/>
    <w:rsid w:val="00BD4327"/>
    <w:rsid w:val="00BD50D4"/>
    <w:rsid w:val="00BD74BD"/>
    <w:rsid w:val="00BD7502"/>
    <w:rsid w:val="00BE3D94"/>
    <w:rsid w:val="00BE4B6E"/>
    <w:rsid w:val="00BE5344"/>
    <w:rsid w:val="00BF1B7A"/>
    <w:rsid w:val="00BF4039"/>
    <w:rsid w:val="00C028BA"/>
    <w:rsid w:val="00C02FCA"/>
    <w:rsid w:val="00C03E7E"/>
    <w:rsid w:val="00C11305"/>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227"/>
    <w:rsid w:val="00C607D7"/>
    <w:rsid w:val="00C622DB"/>
    <w:rsid w:val="00C62C62"/>
    <w:rsid w:val="00C63734"/>
    <w:rsid w:val="00C64AB4"/>
    <w:rsid w:val="00C65979"/>
    <w:rsid w:val="00C65C29"/>
    <w:rsid w:val="00C709E4"/>
    <w:rsid w:val="00C70FB0"/>
    <w:rsid w:val="00C74267"/>
    <w:rsid w:val="00C74531"/>
    <w:rsid w:val="00C75F7F"/>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39A"/>
    <w:rsid w:val="00C978A6"/>
    <w:rsid w:val="00CA131F"/>
    <w:rsid w:val="00CA187E"/>
    <w:rsid w:val="00CA1D28"/>
    <w:rsid w:val="00CA362F"/>
    <w:rsid w:val="00CA3A40"/>
    <w:rsid w:val="00CA4198"/>
    <w:rsid w:val="00CB1F09"/>
    <w:rsid w:val="00CB2096"/>
    <w:rsid w:val="00CB3D87"/>
    <w:rsid w:val="00CB3E44"/>
    <w:rsid w:val="00CB3EBD"/>
    <w:rsid w:val="00CB4B16"/>
    <w:rsid w:val="00CB5B9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5421"/>
    <w:rsid w:val="00CF5793"/>
    <w:rsid w:val="00D042D5"/>
    <w:rsid w:val="00D07FB4"/>
    <w:rsid w:val="00D11E2F"/>
    <w:rsid w:val="00D14B69"/>
    <w:rsid w:val="00D2065B"/>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6615"/>
    <w:rsid w:val="00D87B56"/>
    <w:rsid w:val="00D87ED3"/>
    <w:rsid w:val="00D922B8"/>
    <w:rsid w:val="00D939D5"/>
    <w:rsid w:val="00D97F58"/>
    <w:rsid w:val="00DA147C"/>
    <w:rsid w:val="00DA389D"/>
    <w:rsid w:val="00DA3D8D"/>
    <w:rsid w:val="00DA4EFE"/>
    <w:rsid w:val="00DA6229"/>
    <w:rsid w:val="00DA6A3F"/>
    <w:rsid w:val="00DA6D88"/>
    <w:rsid w:val="00DA7351"/>
    <w:rsid w:val="00DA77F8"/>
    <w:rsid w:val="00DA7D09"/>
    <w:rsid w:val="00DA7E88"/>
    <w:rsid w:val="00DB0DED"/>
    <w:rsid w:val="00DB2919"/>
    <w:rsid w:val="00DB3C4D"/>
    <w:rsid w:val="00DB4FE2"/>
    <w:rsid w:val="00DC5C84"/>
    <w:rsid w:val="00DD1086"/>
    <w:rsid w:val="00DD145E"/>
    <w:rsid w:val="00DD207C"/>
    <w:rsid w:val="00DD2184"/>
    <w:rsid w:val="00DD6831"/>
    <w:rsid w:val="00DE2C77"/>
    <w:rsid w:val="00DF04E5"/>
    <w:rsid w:val="00DF0AC6"/>
    <w:rsid w:val="00DF38D1"/>
    <w:rsid w:val="00DF5519"/>
    <w:rsid w:val="00DF6657"/>
    <w:rsid w:val="00DF72B6"/>
    <w:rsid w:val="00DF7F4B"/>
    <w:rsid w:val="00E0041E"/>
    <w:rsid w:val="00E00B01"/>
    <w:rsid w:val="00E01C3E"/>
    <w:rsid w:val="00E04B93"/>
    <w:rsid w:val="00E1243D"/>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2BBA"/>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1ECF"/>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75"/>
    <w:rsid w:val="00F631F2"/>
    <w:rsid w:val="00F637C6"/>
    <w:rsid w:val="00F63BF2"/>
    <w:rsid w:val="00F7157A"/>
    <w:rsid w:val="00F7407E"/>
    <w:rsid w:val="00F77B1C"/>
    <w:rsid w:val="00F77CC1"/>
    <w:rsid w:val="00F80E8D"/>
    <w:rsid w:val="00F839E8"/>
    <w:rsid w:val="00F839F8"/>
    <w:rsid w:val="00F84017"/>
    <w:rsid w:val="00F841B0"/>
    <w:rsid w:val="00F847F3"/>
    <w:rsid w:val="00F92C49"/>
    <w:rsid w:val="00F95179"/>
    <w:rsid w:val="00F9556D"/>
    <w:rsid w:val="00F95F16"/>
    <w:rsid w:val="00F962A6"/>
    <w:rsid w:val="00F964B6"/>
    <w:rsid w:val="00F97FBA"/>
    <w:rsid w:val="00FA08A0"/>
    <w:rsid w:val="00FA3C8C"/>
    <w:rsid w:val="00FB097E"/>
    <w:rsid w:val="00FB1A64"/>
    <w:rsid w:val="00FB7701"/>
    <w:rsid w:val="00FC0B37"/>
    <w:rsid w:val="00FC2978"/>
    <w:rsid w:val="00FC3420"/>
    <w:rsid w:val="00FC7166"/>
    <w:rsid w:val="00FC7AE3"/>
    <w:rsid w:val="00FD2651"/>
    <w:rsid w:val="00FD2EC1"/>
    <w:rsid w:val="00FD31D8"/>
    <w:rsid w:val="00FD3AB0"/>
    <w:rsid w:val="00FD5749"/>
    <w:rsid w:val="00FD7403"/>
    <w:rsid w:val="00FE0132"/>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247">
      <w:bodyDiv w:val="1"/>
      <w:marLeft w:val="0"/>
      <w:marRight w:val="0"/>
      <w:marTop w:val="0"/>
      <w:marBottom w:val="0"/>
      <w:divBdr>
        <w:top w:val="none" w:sz="0" w:space="0" w:color="auto"/>
        <w:left w:val="none" w:sz="0" w:space="0" w:color="auto"/>
        <w:bottom w:val="none" w:sz="0" w:space="0" w:color="auto"/>
        <w:right w:val="none" w:sz="0" w:space="0" w:color="auto"/>
      </w:divBdr>
    </w:div>
    <w:div w:id="48696868">
      <w:bodyDiv w:val="1"/>
      <w:marLeft w:val="0"/>
      <w:marRight w:val="0"/>
      <w:marTop w:val="0"/>
      <w:marBottom w:val="0"/>
      <w:divBdr>
        <w:top w:val="none" w:sz="0" w:space="0" w:color="auto"/>
        <w:left w:val="none" w:sz="0" w:space="0" w:color="auto"/>
        <w:bottom w:val="none" w:sz="0" w:space="0" w:color="auto"/>
        <w:right w:val="none" w:sz="0" w:space="0" w:color="auto"/>
      </w:divBdr>
    </w:div>
    <w:div w:id="80878698">
      <w:bodyDiv w:val="1"/>
      <w:marLeft w:val="0"/>
      <w:marRight w:val="0"/>
      <w:marTop w:val="0"/>
      <w:marBottom w:val="0"/>
      <w:divBdr>
        <w:top w:val="none" w:sz="0" w:space="0" w:color="auto"/>
        <w:left w:val="none" w:sz="0" w:space="0" w:color="auto"/>
        <w:bottom w:val="none" w:sz="0" w:space="0" w:color="auto"/>
        <w:right w:val="none" w:sz="0" w:space="0" w:color="auto"/>
      </w:divBdr>
    </w:div>
    <w:div w:id="266272805">
      <w:bodyDiv w:val="1"/>
      <w:marLeft w:val="0"/>
      <w:marRight w:val="0"/>
      <w:marTop w:val="0"/>
      <w:marBottom w:val="0"/>
      <w:divBdr>
        <w:top w:val="none" w:sz="0" w:space="0" w:color="auto"/>
        <w:left w:val="none" w:sz="0" w:space="0" w:color="auto"/>
        <w:bottom w:val="none" w:sz="0" w:space="0" w:color="auto"/>
        <w:right w:val="none" w:sz="0" w:space="0" w:color="auto"/>
      </w:divBdr>
    </w:div>
    <w:div w:id="41814254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0634027">
      <w:bodyDiv w:val="1"/>
      <w:marLeft w:val="0"/>
      <w:marRight w:val="0"/>
      <w:marTop w:val="0"/>
      <w:marBottom w:val="0"/>
      <w:divBdr>
        <w:top w:val="none" w:sz="0" w:space="0" w:color="auto"/>
        <w:left w:val="none" w:sz="0" w:space="0" w:color="auto"/>
        <w:bottom w:val="none" w:sz="0" w:space="0" w:color="auto"/>
        <w:right w:val="none" w:sz="0" w:space="0" w:color="auto"/>
      </w:divBdr>
    </w:div>
    <w:div w:id="920914734">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01156844">
      <w:bodyDiv w:val="1"/>
      <w:marLeft w:val="0"/>
      <w:marRight w:val="0"/>
      <w:marTop w:val="0"/>
      <w:marBottom w:val="0"/>
      <w:divBdr>
        <w:top w:val="none" w:sz="0" w:space="0" w:color="auto"/>
        <w:left w:val="none" w:sz="0" w:space="0" w:color="auto"/>
        <w:bottom w:val="none" w:sz="0" w:space="0" w:color="auto"/>
        <w:right w:val="none" w:sz="0" w:space="0" w:color="auto"/>
      </w:divBdr>
    </w:div>
    <w:div w:id="1082215695">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33854985">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79957741">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19216459">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5780414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814129599">
      <w:bodyDiv w:val="1"/>
      <w:marLeft w:val="0"/>
      <w:marRight w:val="0"/>
      <w:marTop w:val="0"/>
      <w:marBottom w:val="0"/>
      <w:divBdr>
        <w:top w:val="none" w:sz="0" w:space="0" w:color="auto"/>
        <w:left w:val="none" w:sz="0" w:space="0" w:color="auto"/>
        <w:bottom w:val="none" w:sz="0" w:space="0" w:color="auto"/>
        <w:right w:val="none" w:sz="0" w:space="0" w:color="auto"/>
      </w:divBdr>
    </w:div>
    <w:div w:id="1833174968">
      <w:bodyDiv w:val="1"/>
      <w:marLeft w:val="0"/>
      <w:marRight w:val="0"/>
      <w:marTop w:val="0"/>
      <w:marBottom w:val="0"/>
      <w:divBdr>
        <w:top w:val="none" w:sz="0" w:space="0" w:color="auto"/>
        <w:left w:val="none" w:sz="0" w:space="0" w:color="auto"/>
        <w:bottom w:val="none" w:sz="0" w:space="0" w:color="auto"/>
        <w:right w:val="none" w:sz="0" w:space="0" w:color="auto"/>
      </w:divBdr>
    </w:div>
    <w:div w:id="1979332713">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53D682-7575-4065-86B1-0C29868C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10122</Words>
  <Characters>57700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7</cp:revision>
  <cp:lastPrinted>2024-01-10T03:07:00Z</cp:lastPrinted>
  <dcterms:created xsi:type="dcterms:W3CDTF">2024-01-09T08:22:00Z</dcterms:created>
  <dcterms:modified xsi:type="dcterms:W3CDTF">2024-01-10T03:22:00Z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